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6"/>
        <w:gridCol w:w="7235"/>
      </w:tblGrid>
      <w:tr w:rsidR="006A0A16" w:rsidRPr="0089129F" w:rsidTr="0089129F">
        <w:tc>
          <w:tcPr>
            <w:tcW w:w="9571" w:type="dxa"/>
            <w:gridSpan w:val="2"/>
          </w:tcPr>
          <w:p w:rsidR="006A0A16" w:rsidRPr="0089129F" w:rsidRDefault="006A0A16" w:rsidP="0089129F">
            <w:pPr>
              <w:spacing w:after="0" w:line="240" w:lineRule="auto"/>
              <w:jc w:val="center"/>
              <w:rPr>
                <w:rFonts w:ascii="Times New Roman" w:hAnsi="Times New Roman"/>
                <w:sz w:val="28"/>
                <w:szCs w:val="28"/>
              </w:rPr>
            </w:pPr>
            <w:r w:rsidRPr="0089129F">
              <w:rPr>
                <w:rFonts w:ascii="Times New Roman" w:hAnsi="Times New Roman"/>
                <w:b/>
                <w:sz w:val="28"/>
                <w:szCs w:val="28"/>
              </w:rPr>
              <w:t>ИНФОРМАЦИОННАЯ КАРТА ПРОЕКТА</w:t>
            </w:r>
          </w:p>
        </w:tc>
      </w:tr>
      <w:tr w:rsidR="006A0A16" w:rsidRPr="0089129F" w:rsidTr="0089129F">
        <w:tc>
          <w:tcPr>
            <w:tcW w:w="2336" w:type="dxa"/>
          </w:tcPr>
          <w:p w:rsidR="006A0A16" w:rsidRPr="0089129F" w:rsidRDefault="006A0A16" w:rsidP="0089129F">
            <w:pPr>
              <w:spacing w:after="0" w:line="240" w:lineRule="auto"/>
              <w:jc w:val="center"/>
              <w:rPr>
                <w:rFonts w:ascii="Times New Roman" w:hAnsi="Times New Roman"/>
                <w:sz w:val="24"/>
                <w:szCs w:val="24"/>
              </w:rPr>
            </w:pPr>
            <w:r w:rsidRPr="0089129F">
              <w:rPr>
                <w:rFonts w:ascii="Times New Roman" w:hAnsi="Times New Roman"/>
                <w:b/>
                <w:sz w:val="24"/>
                <w:szCs w:val="24"/>
              </w:rPr>
              <w:t>Наименование учреждения</w:t>
            </w:r>
          </w:p>
        </w:tc>
        <w:tc>
          <w:tcPr>
            <w:tcW w:w="7235" w:type="dxa"/>
          </w:tcPr>
          <w:p w:rsidR="006A0A16" w:rsidRPr="0089129F" w:rsidRDefault="00904EEF" w:rsidP="0089129F">
            <w:pPr>
              <w:spacing w:after="0" w:line="240" w:lineRule="auto"/>
              <w:rPr>
                <w:rFonts w:ascii="Times New Roman" w:hAnsi="Times New Roman"/>
                <w:sz w:val="24"/>
                <w:szCs w:val="24"/>
              </w:rPr>
            </w:pPr>
            <w:r w:rsidRPr="0089129F">
              <w:rPr>
                <w:rFonts w:ascii="Times New Roman" w:hAnsi="Times New Roman"/>
                <w:sz w:val="24"/>
                <w:szCs w:val="24"/>
              </w:rPr>
              <w:t>«Стареть не страшно»</w:t>
            </w:r>
          </w:p>
        </w:tc>
      </w:tr>
      <w:tr w:rsidR="006A0A16" w:rsidRPr="0089129F" w:rsidTr="0089129F">
        <w:tc>
          <w:tcPr>
            <w:tcW w:w="2336" w:type="dxa"/>
          </w:tcPr>
          <w:p w:rsidR="006A0A16" w:rsidRPr="0089129F" w:rsidRDefault="006A0A16" w:rsidP="0089129F">
            <w:pPr>
              <w:spacing w:after="0" w:line="240" w:lineRule="auto"/>
              <w:jc w:val="center"/>
              <w:rPr>
                <w:rFonts w:ascii="Times New Roman" w:hAnsi="Times New Roman"/>
                <w:sz w:val="24"/>
                <w:szCs w:val="24"/>
              </w:rPr>
            </w:pPr>
            <w:r w:rsidRPr="0089129F">
              <w:rPr>
                <w:rFonts w:ascii="Times New Roman" w:hAnsi="Times New Roman"/>
                <w:b/>
                <w:sz w:val="24"/>
                <w:szCs w:val="24"/>
              </w:rPr>
              <w:t>Сроки реализации проекта</w:t>
            </w:r>
          </w:p>
        </w:tc>
        <w:tc>
          <w:tcPr>
            <w:tcW w:w="7235" w:type="dxa"/>
          </w:tcPr>
          <w:p w:rsidR="006A0A16" w:rsidRPr="0089129F" w:rsidRDefault="0089129F" w:rsidP="0089129F">
            <w:pPr>
              <w:spacing w:after="0" w:line="240" w:lineRule="auto"/>
              <w:rPr>
                <w:rFonts w:ascii="Times New Roman" w:hAnsi="Times New Roman"/>
                <w:sz w:val="24"/>
                <w:szCs w:val="24"/>
              </w:rPr>
            </w:pPr>
            <w:r w:rsidRPr="0089129F">
              <w:rPr>
                <w:rFonts w:ascii="Times New Roman" w:hAnsi="Times New Roman"/>
                <w:sz w:val="24"/>
                <w:szCs w:val="24"/>
              </w:rPr>
              <w:t>12 месяцев</w:t>
            </w:r>
          </w:p>
        </w:tc>
      </w:tr>
      <w:tr w:rsidR="006A0A16" w:rsidRPr="0089129F" w:rsidTr="0089129F">
        <w:tc>
          <w:tcPr>
            <w:tcW w:w="2336" w:type="dxa"/>
          </w:tcPr>
          <w:p w:rsidR="006A0A16" w:rsidRPr="0089129F" w:rsidRDefault="00AB3BF6" w:rsidP="0089129F">
            <w:pPr>
              <w:spacing w:after="0" w:line="240" w:lineRule="auto"/>
              <w:jc w:val="center"/>
              <w:rPr>
                <w:rFonts w:ascii="Times New Roman" w:hAnsi="Times New Roman"/>
                <w:b/>
                <w:sz w:val="24"/>
                <w:szCs w:val="24"/>
              </w:rPr>
            </w:pPr>
            <w:r w:rsidRPr="0089129F">
              <w:rPr>
                <w:rFonts w:ascii="Times New Roman" w:hAnsi="Times New Roman"/>
                <w:b/>
                <w:color w:val="000000"/>
                <w:kern w:val="24"/>
                <w:sz w:val="24"/>
                <w:szCs w:val="24"/>
              </w:rPr>
              <w:t>Наименование организации</w:t>
            </w:r>
          </w:p>
        </w:tc>
        <w:tc>
          <w:tcPr>
            <w:tcW w:w="7235" w:type="dxa"/>
          </w:tcPr>
          <w:p w:rsidR="006A0A16" w:rsidRPr="0089129F" w:rsidRDefault="00AB3BF6" w:rsidP="0089129F">
            <w:pPr>
              <w:spacing w:after="0" w:line="240" w:lineRule="auto"/>
              <w:rPr>
                <w:rFonts w:ascii="Times New Roman" w:hAnsi="Times New Roman"/>
                <w:sz w:val="24"/>
                <w:szCs w:val="24"/>
              </w:rPr>
            </w:pPr>
            <w:r w:rsidRPr="0089129F">
              <w:rPr>
                <w:rFonts w:ascii="Times New Roman" w:hAnsi="Times New Roman"/>
                <w:color w:val="000000"/>
                <w:kern w:val="24"/>
                <w:sz w:val="24"/>
                <w:szCs w:val="24"/>
              </w:rPr>
              <w:t>Государственное учреждение «Территориальный центр социального обслуживания населения Городокского района»</w:t>
            </w:r>
          </w:p>
        </w:tc>
      </w:tr>
      <w:tr w:rsidR="00AB3BF6" w:rsidRPr="0089129F" w:rsidTr="0089129F">
        <w:tc>
          <w:tcPr>
            <w:tcW w:w="2336" w:type="dxa"/>
          </w:tcPr>
          <w:p w:rsidR="00AB3BF6" w:rsidRPr="0089129F" w:rsidRDefault="00AB3BF6" w:rsidP="0089129F">
            <w:pPr>
              <w:spacing w:after="0" w:line="240" w:lineRule="auto"/>
              <w:jc w:val="center"/>
              <w:rPr>
                <w:rFonts w:ascii="Times New Roman" w:hAnsi="Times New Roman"/>
                <w:b/>
                <w:color w:val="000000"/>
                <w:kern w:val="24"/>
                <w:sz w:val="24"/>
                <w:szCs w:val="24"/>
              </w:rPr>
            </w:pPr>
            <w:r w:rsidRPr="0089129F">
              <w:rPr>
                <w:rFonts w:ascii="Times New Roman" w:hAnsi="Times New Roman"/>
                <w:b/>
                <w:color w:val="000000"/>
                <w:kern w:val="24"/>
                <w:sz w:val="24"/>
                <w:szCs w:val="24"/>
              </w:rPr>
              <w:t xml:space="preserve">Физический и </w:t>
            </w:r>
            <w:r w:rsidRPr="0089129F">
              <w:rPr>
                <w:rFonts w:ascii="Times New Roman" w:hAnsi="Times New Roman"/>
                <w:b/>
                <w:kern w:val="24"/>
                <w:sz w:val="24"/>
                <w:szCs w:val="24"/>
              </w:rPr>
              <w:t xml:space="preserve">юридический </w:t>
            </w:r>
            <w:r w:rsidRPr="0089129F">
              <w:rPr>
                <w:rFonts w:ascii="Times New Roman" w:hAnsi="Times New Roman"/>
                <w:b/>
                <w:color w:val="000000"/>
                <w:kern w:val="24"/>
                <w:sz w:val="24"/>
                <w:szCs w:val="24"/>
              </w:rPr>
              <w:t xml:space="preserve">адрес организации, телефон, факс, </w:t>
            </w:r>
            <w:r w:rsidRPr="0089129F">
              <w:rPr>
                <w:rFonts w:ascii="Times New Roman" w:hAnsi="Times New Roman"/>
                <w:b/>
                <w:color w:val="000000"/>
                <w:kern w:val="24"/>
                <w:sz w:val="24"/>
                <w:szCs w:val="24"/>
                <w:lang w:val="en-US"/>
              </w:rPr>
              <w:t>e</w:t>
            </w:r>
            <w:r w:rsidRPr="0089129F">
              <w:rPr>
                <w:rFonts w:ascii="Times New Roman" w:hAnsi="Times New Roman"/>
                <w:b/>
                <w:color w:val="000000"/>
                <w:kern w:val="24"/>
                <w:sz w:val="24"/>
                <w:szCs w:val="24"/>
              </w:rPr>
              <w:t>-</w:t>
            </w:r>
            <w:r w:rsidRPr="0089129F">
              <w:rPr>
                <w:rFonts w:ascii="Times New Roman" w:hAnsi="Times New Roman"/>
                <w:b/>
                <w:color w:val="000000"/>
                <w:kern w:val="24"/>
                <w:sz w:val="24"/>
                <w:szCs w:val="24"/>
                <w:lang w:val="en-US"/>
              </w:rPr>
              <w:t>mail</w:t>
            </w:r>
          </w:p>
        </w:tc>
        <w:tc>
          <w:tcPr>
            <w:tcW w:w="7235" w:type="dxa"/>
          </w:tcPr>
          <w:p w:rsidR="00AB3BF6" w:rsidRPr="0089129F" w:rsidRDefault="00AB3BF6" w:rsidP="0089129F">
            <w:pPr>
              <w:spacing w:after="0" w:line="240" w:lineRule="auto"/>
              <w:textAlignment w:val="baseline"/>
              <w:rPr>
                <w:rFonts w:ascii="Times New Roman" w:hAnsi="Times New Roman"/>
                <w:color w:val="000000"/>
                <w:kern w:val="24"/>
                <w:sz w:val="24"/>
                <w:szCs w:val="24"/>
              </w:rPr>
            </w:pPr>
            <w:r w:rsidRPr="0089129F">
              <w:rPr>
                <w:rFonts w:ascii="Times New Roman" w:hAnsi="Times New Roman"/>
                <w:color w:val="000000"/>
                <w:kern w:val="24"/>
                <w:sz w:val="24"/>
                <w:szCs w:val="24"/>
              </w:rPr>
              <w:t>211573, Республика Беларусь, Витебская область, г</w:t>
            </w:r>
            <w:proofErr w:type="gramStart"/>
            <w:r w:rsidRPr="0089129F">
              <w:rPr>
                <w:rFonts w:ascii="Times New Roman" w:hAnsi="Times New Roman"/>
                <w:color w:val="000000"/>
                <w:kern w:val="24"/>
                <w:sz w:val="24"/>
                <w:szCs w:val="24"/>
              </w:rPr>
              <w:t>.Г</w:t>
            </w:r>
            <w:proofErr w:type="gramEnd"/>
            <w:r w:rsidRPr="0089129F">
              <w:rPr>
                <w:rFonts w:ascii="Times New Roman" w:hAnsi="Times New Roman"/>
                <w:color w:val="000000"/>
                <w:kern w:val="24"/>
                <w:sz w:val="24"/>
                <w:szCs w:val="24"/>
              </w:rPr>
              <w:t>ородок, ул.Воровского, 8а</w:t>
            </w:r>
          </w:p>
          <w:p w:rsidR="00AB3BF6" w:rsidRPr="002C220F" w:rsidRDefault="00AB3BF6" w:rsidP="0089129F">
            <w:pPr>
              <w:pStyle w:val="a5"/>
              <w:shd w:val="clear" w:color="auto" w:fill="auto"/>
              <w:spacing w:line="240" w:lineRule="auto"/>
            </w:pPr>
            <w:proofErr w:type="spellStart"/>
            <w:proofErr w:type="gramStart"/>
            <w:r w:rsidRPr="002C220F">
              <w:t>р</w:t>
            </w:r>
            <w:proofErr w:type="spellEnd"/>
            <w:proofErr w:type="gramEnd"/>
            <w:r w:rsidRPr="002C220F">
              <w:t>/с:</w:t>
            </w:r>
            <w:r w:rsidRPr="0089129F">
              <w:rPr>
                <w:lang w:val="en-US"/>
              </w:rPr>
              <w:t>BY</w:t>
            </w:r>
            <w:r w:rsidRPr="002C220F">
              <w:t>61</w:t>
            </w:r>
            <w:r w:rsidRPr="0089129F">
              <w:rPr>
                <w:lang w:val="en-US"/>
              </w:rPr>
              <w:t>AKBB</w:t>
            </w:r>
            <w:r w:rsidRPr="002C220F">
              <w:t xml:space="preserve">36323160070032000000 в ОАО «АСБ Беларусбанк», </w:t>
            </w:r>
            <w:r w:rsidRPr="0089129F">
              <w:rPr>
                <w:lang w:val="en-US"/>
              </w:rPr>
              <w:t>BIC</w:t>
            </w:r>
            <w:r w:rsidRPr="002C220F">
              <w:t xml:space="preserve"> </w:t>
            </w:r>
            <w:r w:rsidRPr="0089129F">
              <w:rPr>
                <w:lang w:val="en-US"/>
              </w:rPr>
              <w:t>AKBBBY</w:t>
            </w:r>
            <w:r w:rsidRPr="002C220F">
              <w:t>2</w:t>
            </w:r>
            <w:r w:rsidRPr="0089129F">
              <w:rPr>
                <w:lang w:val="en-US"/>
              </w:rPr>
              <w:t>X</w:t>
            </w:r>
            <w:r w:rsidRPr="002C220F">
              <w:t>. Адрес банка: 211573 г</w:t>
            </w:r>
            <w:proofErr w:type="gramStart"/>
            <w:r w:rsidRPr="002C220F">
              <w:t>.Г</w:t>
            </w:r>
            <w:proofErr w:type="gramEnd"/>
            <w:r w:rsidRPr="002C220F">
              <w:t>ородок, ул.Володарского, 15</w:t>
            </w:r>
          </w:p>
          <w:p w:rsidR="00AB3BF6" w:rsidRPr="002C220F" w:rsidRDefault="00AB3BF6" w:rsidP="0089129F">
            <w:pPr>
              <w:pStyle w:val="a5"/>
              <w:shd w:val="clear" w:color="auto" w:fill="auto"/>
              <w:spacing w:line="240" w:lineRule="auto"/>
            </w:pPr>
            <w:r w:rsidRPr="002C220F">
              <w:t>УНП: 390390133, ОКПО: 292912252000</w:t>
            </w:r>
          </w:p>
          <w:p w:rsidR="00AB3BF6" w:rsidRPr="002C220F" w:rsidRDefault="00AB3BF6" w:rsidP="0089129F">
            <w:pPr>
              <w:pStyle w:val="a5"/>
              <w:shd w:val="clear" w:color="auto" w:fill="auto"/>
              <w:spacing w:line="240" w:lineRule="auto"/>
            </w:pPr>
            <w:r w:rsidRPr="002C220F">
              <w:t xml:space="preserve">Тел./факс: 8(02139) 5-74-11, </w:t>
            </w:r>
          </w:p>
          <w:p w:rsidR="00AB3BF6" w:rsidRPr="002C220F" w:rsidRDefault="00AB3BF6" w:rsidP="0089129F">
            <w:pPr>
              <w:pStyle w:val="a5"/>
              <w:shd w:val="clear" w:color="auto" w:fill="auto"/>
              <w:spacing w:line="240" w:lineRule="auto"/>
            </w:pPr>
            <w:r w:rsidRPr="002C220F">
              <w:t>8(02139) 5-74-23 – директор центра</w:t>
            </w:r>
          </w:p>
          <w:p w:rsidR="00AB3BF6" w:rsidRPr="002C220F" w:rsidRDefault="00AB3BF6" w:rsidP="0089129F">
            <w:pPr>
              <w:pStyle w:val="a5"/>
              <w:shd w:val="clear" w:color="auto" w:fill="auto"/>
              <w:spacing w:line="240" w:lineRule="auto"/>
            </w:pPr>
            <w:r w:rsidRPr="002C220F">
              <w:t>8(02139) 5-94-29 - юрисконсульт</w:t>
            </w:r>
          </w:p>
          <w:p w:rsidR="00AB3BF6" w:rsidRPr="0089129F" w:rsidRDefault="00AB3BF6" w:rsidP="0089129F">
            <w:pPr>
              <w:spacing w:after="0" w:line="240" w:lineRule="auto"/>
              <w:rPr>
                <w:rFonts w:ascii="Times New Roman" w:hAnsi="Times New Roman"/>
                <w:sz w:val="24"/>
                <w:szCs w:val="24"/>
              </w:rPr>
            </w:pPr>
            <w:r w:rsidRPr="0089129F">
              <w:rPr>
                <w:rFonts w:ascii="Times New Roman" w:hAnsi="Times New Roman"/>
                <w:sz w:val="24"/>
                <w:szCs w:val="24"/>
              </w:rPr>
              <w:t>8(02139) 5-74-24 – бухгалтерия</w:t>
            </w:r>
          </w:p>
          <w:p w:rsidR="00AB3BF6" w:rsidRPr="0089129F" w:rsidRDefault="00AB3BF6" w:rsidP="0089129F">
            <w:pPr>
              <w:spacing w:after="0" w:line="240" w:lineRule="auto"/>
              <w:rPr>
                <w:rFonts w:ascii="Times New Roman" w:hAnsi="Times New Roman"/>
                <w:color w:val="000000"/>
                <w:kern w:val="24"/>
                <w:sz w:val="24"/>
                <w:szCs w:val="24"/>
              </w:rPr>
            </w:pPr>
            <w:r w:rsidRPr="0089129F">
              <w:rPr>
                <w:rFonts w:ascii="Times New Roman" w:hAnsi="Times New Roman"/>
                <w:color w:val="000000"/>
                <w:kern w:val="24"/>
                <w:sz w:val="24"/>
                <w:szCs w:val="24"/>
                <w:lang w:val="en-US"/>
              </w:rPr>
              <w:t>e</w:t>
            </w:r>
            <w:r w:rsidRPr="0089129F">
              <w:rPr>
                <w:rFonts w:ascii="Times New Roman" w:hAnsi="Times New Roman"/>
                <w:color w:val="000000"/>
                <w:kern w:val="24"/>
                <w:sz w:val="24"/>
                <w:szCs w:val="24"/>
              </w:rPr>
              <w:t>-</w:t>
            </w:r>
            <w:r w:rsidRPr="0089129F">
              <w:rPr>
                <w:rFonts w:ascii="Times New Roman" w:hAnsi="Times New Roman"/>
                <w:color w:val="000000"/>
                <w:kern w:val="24"/>
                <w:sz w:val="24"/>
                <w:szCs w:val="24"/>
                <w:lang w:val="en-US"/>
              </w:rPr>
              <w:t>mail</w:t>
            </w:r>
            <w:r w:rsidRPr="0089129F">
              <w:rPr>
                <w:rFonts w:ascii="Times New Roman" w:hAnsi="Times New Roman"/>
                <w:color w:val="000000"/>
                <w:kern w:val="24"/>
                <w:sz w:val="24"/>
                <w:szCs w:val="24"/>
              </w:rPr>
              <w:t xml:space="preserve">: </w:t>
            </w:r>
            <w:proofErr w:type="spellStart"/>
            <w:r w:rsidRPr="0089129F">
              <w:rPr>
                <w:rFonts w:ascii="Times New Roman" w:hAnsi="Times New Roman"/>
                <w:color w:val="1A1A1A"/>
                <w:sz w:val="24"/>
                <w:szCs w:val="24"/>
                <w:shd w:val="clear" w:color="auto" w:fill="FFFFFF"/>
                <w:lang w:val="en-US"/>
              </w:rPr>
              <w:t>tcson</w:t>
            </w:r>
            <w:proofErr w:type="spellEnd"/>
            <w:r w:rsidRPr="0089129F">
              <w:rPr>
                <w:rFonts w:ascii="Times New Roman" w:hAnsi="Times New Roman"/>
                <w:color w:val="1A1A1A"/>
                <w:sz w:val="24"/>
                <w:szCs w:val="24"/>
                <w:shd w:val="clear" w:color="auto" w:fill="FFFFFF"/>
              </w:rPr>
              <w:t>@</w:t>
            </w:r>
            <w:proofErr w:type="spellStart"/>
            <w:r w:rsidRPr="0089129F">
              <w:rPr>
                <w:rFonts w:ascii="Times New Roman" w:hAnsi="Times New Roman"/>
                <w:color w:val="1A1A1A"/>
                <w:sz w:val="24"/>
                <w:szCs w:val="24"/>
                <w:shd w:val="clear" w:color="auto" w:fill="FFFFFF"/>
                <w:lang w:val="en-US"/>
              </w:rPr>
              <w:t>gorodok</w:t>
            </w:r>
            <w:proofErr w:type="spellEnd"/>
            <w:r w:rsidRPr="0089129F">
              <w:rPr>
                <w:rFonts w:ascii="Times New Roman" w:hAnsi="Times New Roman"/>
                <w:color w:val="1A1A1A"/>
                <w:sz w:val="24"/>
                <w:szCs w:val="24"/>
                <w:shd w:val="clear" w:color="auto" w:fill="FFFFFF"/>
              </w:rPr>
              <w:t>.</w:t>
            </w:r>
            <w:proofErr w:type="spellStart"/>
            <w:r w:rsidRPr="0089129F">
              <w:rPr>
                <w:rFonts w:ascii="Times New Roman" w:hAnsi="Times New Roman"/>
                <w:color w:val="1A1A1A"/>
                <w:sz w:val="24"/>
                <w:szCs w:val="24"/>
                <w:shd w:val="clear" w:color="auto" w:fill="FFFFFF"/>
                <w:lang w:val="en-US"/>
              </w:rPr>
              <w:t>vitebsk</w:t>
            </w:r>
            <w:proofErr w:type="spellEnd"/>
            <w:r w:rsidRPr="0089129F">
              <w:rPr>
                <w:rFonts w:ascii="Times New Roman" w:hAnsi="Times New Roman"/>
                <w:color w:val="1A1A1A"/>
                <w:sz w:val="24"/>
                <w:szCs w:val="24"/>
                <w:shd w:val="clear" w:color="auto" w:fill="FFFFFF"/>
              </w:rPr>
              <w:t>-</w:t>
            </w:r>
            <w:r w:rsidRPr="0089129F">
              <w:rPr>
                <w:rFonts w:ascii="Times New Roman" w:hAnsi="Times New Roman"/>
                <w:color w:val="1A1A1A"/>
                <w:sz w:val="24"/>
                <w:szCs w:val="24"/>
                <w:shd w:val="clear" w:color="auto" w:fill="FFFFFF"/>
                <w:lang w:val="en-US"/>
              </w:rPr>
              <w:t>region</w:t>
            </w:r>
            <w:r w:rsidRPr="0089129F">
              <w:rPr>
                <w:rFonts w:ascii="Times New Roman" w:hAnsi="Times New Roman"/>
                <w:color w:val="1A1A1A"/>
                <w:sz w:val="24"/>
                <w:szCs w:val="24"/>
                <w:shd w:val="clear" w:color="auto" w:fill="FFFFFF"/>
              </w:rPr>
              <w:t>.</w:t>
            </w:r>
            <w:proofErr w:type="spellStart"/>
            <w:r w:rsidRPr="0089129F">
              <w:rPr>
                <w:rFonts w:ascii="Times New Roman" w:hAnsi="Times New Roman"/>
                <w:color w:val="1A1A1A"/>
                <w:sz w:val="24"/>
                <w:szCs w:val="24"/>
                <w:shd w:val="clear" w:color="auto" w:fill="FFFFFF"/>
                <w:lang w:val="en-US"/>
              </w:rPr>
              <w:t>gov</w:t>
            </w:r>
            <w:proofErr w:type="spellEnd"/>
            <w:r w:rsidRPr="0089129F">
              <w:rPr>
                <w:rFonts w:ascii="Times New Roman" w:hAnsi="Times New Roman"/>
                <w:color w:val="1A1A1A"/>
                <w:sz w:val="24"/>
                <w:szCs w:val="24"/>
                <w:shd w:val="clear" w:color="auto" w:fill="FFFFFF"/>
              </w:rPr>
              <w:t>.</w:t>
            </w:r>
            <w:r w:rsidRPr="0089129F">
              <w:rPr>
                <w:rFonts w:ascii="Times New Roman" w:hAnsi="Times New Roman"/>
                <w:color w:val="1A1A1A"/>
                <w:sz w:val="24"/>
                <w:szCs w:val="24"/>
                <w:shd w:val="clear" w:color="auto" w:fill="FFFFFF"/>
                <w:lang w:val="en-US"/>
              </w:rPr>
              <w:t>by</w:t>
            </w:r>
          </w:p>
        </w:tc>
      </w:tr>
      <w:tr w:rsidR="00AB3BF6" w:rsidRPr="0089129F" w:rsidTr="0089129F">
        <w:tc>
          <w:tcPr>
            <w:tcW w:w="2336" w:type="dxa"/>
          </w:tcPr>
          <w:p w:rsidR="00AB3BF6" w:rsidRPr="0089129F" w:rsidRDefault="00AB3BF6" w:rsidP="0089129F">
            <w:pPr>
              <w:spacing w:after="0" w:line="240" w:lineRule="auto"/>
              <w:jc w:val="center"/>
              <w:rPr>
                <w:rFonts w:ascii="Times New Roman" w:hAnsi="Times New Roman"/>
                <w:b/>
                <w:color w:val="000000"/>
                <w:kern w:val="24"/>
                <w:sz w:val="24"/>
                <w:szCs w:val="24"/>
              </w:rPr>
            </w:pPr>
            <w:r w:rsidRPr="0089129F">
              <w:rPr>
                <w:rFonts w:ascii="Times New Roman" w:hAnsi="Times New Roman"/>
                <w:b/>
                <w:color w:val="000000"/>
                <w:kern w:val="24"/>
                <w:sz w:val="24"/>
                <w:szCs w:val="24"/>
              </w:rPr>
              <w:t>Руководитель организации</w:t>
            </w:r>
          </w:p>
        </w:tc>
        <w:tc>
          <w:tcPr>
            <w:tcW w:w="7235" w:type="dxa"/>
          </w:tcPr>
          <w:p w:rsidR="002C220F" w:rsidRPr="0089129F" w:rsidRDefault="0089129F" w:rsidP="0089129F">
            <w:pPr>
              <w:spacing w:after="0" w:line="240" w:lineRule="auto"/>
              <w:textAlignment w:val="baseline"/>
              <w:rPr>
                <w:rFonts w:ascii="Times New Roman" w:hAnsi="Times New Roman"/>
                <w:color w:val="000000"/>
                <w:kern w:val="24"/>
                <w:sz w:val="24"/>
                <w:szCs w:val="24"/>
              </w:rPr>
            </w:pPr>
            <w:proofErr w:type="spellStart"/>
            <w:r w:rsidRPr="0089129F">
              <w:rPr>
                <w:rFonts w:ascii="Times New Roman" w:hAnsi="Times New Roman"/>
                <w:color w:val="000000"/>
                <w:kern w:val="24"/>
                <w:sz w:val="24"/>
                <w:szCs w:val="24"/>
              </w:rPr>
              <w:t>Сматова</w:t>
            </w:r>
            <w:proofErr w:type="spellEnd"/>
            <w:r w:rsidRPr="0089129F">
              <w:rPr>
                <w:rFonts w:ascii="Times New Roman" w:hAnsi="Times New Roman"/>
                <w:color w:val="000000"/>
                <w:kern w:val="24"/>
                <w:sz w:val="24"/>
                <w:szCs w:val="24"/>
              </w:rPr>
              <w:t xml:space="preserve"> Ксения Сергеевна</w:t>
            </w:r>
            <w:r w:rsidR="00AB3BF6" w:rsidRPr="0089129F">
              <w:rPr>
                <w:rFonts w:ascii="Times New Roman" w:hAnsi="Times New Roman"/>
                <w:color w:val="000000"/>
                <w:kern w:val="24"/>
                <w:sz w:val="24"/>
                <w:szCs w:val="24"/>
              </w:rPr>
              <w:t xml:space="preserve">,  директор, телефон                 </w:t>
            </w:r>
            <w:r w:rsidR="002C220F" w:rsidRPr="0089129F">
              <w:rPr>
                <w:rFonts w:ascii="Times New Roman" w:hAnsi="Times New Roman"/>
                <w:color w:val="000000"/>
                <w:kern w:val="24"/>
                <w:sz w:val="24"/>
                <w:szCs w:val="24"/>
              </w:rPr>
              <w:t xml:space="preserve">       </w:t>
            </w:r>
          </w:p>
          <w:p w:rsidR="00AB3BF6" w:rsidRPr="0089129F" w:rsidRDefault="00AB3BF6" w:rsidP="0089129F">
            <w:pPr>
              <w:spacing w:after="0" w:line="240" w:lineRule="auto"/>
              <w:textAlignment w:val="baseline"/>
              <w:rPr>
                <w:rFonts w:ascii="Times New Roman" w:hAnsi="Times New Roman"/>
                <w:color w:val="000000"/>
                <w:kern w:val="24"/>
                <w:sz w:val="24"/>
                <w:szCs w:val="24"/>
              </w:rPr>
            </w:pPr>
            <w:r w:rsidRPr="0089129F">
              <w:rPr>
                <w:rFonts w:ascii="Times New Roman" w:hAnsi="Times New Roman"/>
                <w:color w:val="000000"/>
                <w:kern w:val="24"/>
                <w:sz w:val="24"/>
                <w:szCs w:val="24"/>
              </w:rPr>
              <w:t>8 (02139) 5-74-23</w:t>
            </w:r>
          </w:p>
        </w:tc>
      </w:tr>
      <w:tr w:rsidR="00AB3BF6" w:rsidRPr="0089129F" w:rsidTr="0089129F">
        <w:tc>
          <w:tcPr>
            <w:tcW w:w="2336" w:type="dxa"/>
          </w:tcPr>
          <w:p w:rsidR="00AB3BF6" w:rsidRPr="0089129F" w:rsidRDefault="00AB3BF6" w:rsidP="0089129F">
            <w:pPr>
              <w:spacing w:after="0" w:line="240" w:lineRule="auto"/>
              <w:jc w:val="center"/>
              <w:rPr>
                <w:rFonts w:ascii="Times New Roman" w:hAnsi="Times New Roman"/>
                <w:b/>
                <w:color w:val="000000"/>
                <w:kern w:val="24"/>
                <w:sz w:val="24"/>
                <w:szCs w:val="24"/>
              </w:rPr>
            </w:pPr>
            <w:r w:rsidRPr="0089129F">
              <w:rPr>
                <w:rFonts w:ascii="Times New Roman" w:hAnsi="Times New Roman"/>
                <w:b/>
                <w:color w:val="000000"/>
                <w:kern w:val="24"/>
                <w:sz w:val="24"/>
                <w:szCs w:val="24"/>
              </w:rPr>
              <w:t>Менеджер проекта</w:t>
            </w:r>
          </w:p>
        </w:tc>
        <w:tc>
          <w:tcPr>
            <w:tcW w:w="7235" w:type="dxa"/>
          </w:tcPr>
          <w:p w:rsidR="00AB3BF6" w:rsidRPr="0089129F" w:rsidRDefault="00B07997" w:rsidP="0089129F">
            <w:pPr>
              <w:spacing w:after="0" w:line="240" w:lineRule="auto"/>
              <w:textAlignment w:val="baseline"/>
              <w:rPr>
                <w:rFonts w:ascii="Times New Roman" w:hAnsi="Times New Roman"/>
                <w:color w:val="000000"/>
                <w:kern w:val="24"/>
                <w:sz w:val="24"/>
                <w:szCs w:val="24"/>
              </w:rPr>
            </w:pPr>
            <w:r>
              <w:rPr>
                <w:rFonts w:ascii="Times New Roman" w:hAnsi="Times New Roman"/>
                <w:color w:val="000000"/>
                <w:kern w:val="24"/>
                <w:sz w:val="24"/>
                <w:szCs w:val="24"/>
              </w:rPr>
              <w:t>Афанасьева Валерия Дмитриевна</w:t>
            </w:r>
            <w:r w:rsidR="00AB3BF6" w:rsidRPr="0089129F">
              <w:rPr>
                <w:rFonts w:ascii="Times New Roman" w:hAnsi="Times New Roman"/>
                <w:color w:val="000000"/>
                <w:kern w:val="24"/>
                <w:sz w:val="24"/>
                <w:szCs w:val="24"/>
              </w:rPr>
              <w:t xml:space="preserve">, специалист по социальной работе, телефон 8 (02139) </w:t>
            </w:r>
            <w:r w:rsidR="00C43ED5">
              <w:rPr>
                <w:rFonts w:ascii="Times New Roman" w:hAnsi="Times New Roman"/>
                <w:color w:val="000000"/>
                <w:kern w:val="24"/>
                <w:sz w:val="24"/>
                <w:szCs w:val="24"/>
              </w:rPr>
              <w:t>5-48-94</w:t>
            </w:r>
          </w:p>
        </w:tc>
      </w:tr>
      <w:tr w:rsidR="00904EEF" w:rsidRPr="0089129F" w:rsidTr="0089129F">
        <w:tc>
          <w:tcPr>
            <w:tcW w:w="2336" w:type="dxa"/>
          </w:tcPr>
          <w:p w:rsidR="00904EEF" w:rsidRPr="0089129F" w:rsidRDefault="00904EEF" w:rsidP="0089129F">
            <w:pPr>
              <w:spacing w:after="0" w:line="240" w:lineRule="auto"/>
              <w:jc w:val="center"/>
              <w:rPr>
                <w:rFonts w:ascii="Times New Roman" w:hAnsi="Times New Roman"/>
                <w:b/>
                <w:sz w:val="24"/>
                <w:szCs w:val="24"/>
              </w:rPr>
            </w:pPr>
            <w:r w:rsidRPr="0089129F">
              <w:rPr>
                <w:rFonts w:ascii="Times New Roman" w:hAnsi="Times New Roman"/>
                <w:b/>
                <w:sz w:val="24"/>
                <w:szCs w:val="24"/>
              </w:rPr>
              <w:t>Краткое описание проекта</w:t>
            </w:r>
          </w:p>
        </w:tc>
        <w:tc>
          <w:tcPr>
            <w:tcW w:w="7235" w:type="dxa"/>
          </w:tcPr>
          <w:p w:rsidR="00904EEF" w:rsidRPr="0089129F" w:rsidRDefault="00904EEF" w:rsidP="0089129F">
            <w:pPr>
              <w:spacing w:after="0" w:line="240" w:lineRule="auto"/>
              <w:jc w:val="both"/>
              <w:rPr>
                <w:rFonts w:ascii="Times New Roman" w:hAnsi="Times New Roman"/>
                <w:sz w:val="24"/>
                <w:szCs w:val="24"/>
              </w:rPr>
            </w:pPr>
            <w:r w:rsidRPr="0089129F">
              <w:rPr>
                <w:rFonts w:ascii="Times New Roman" w:hAnsi="Times New Roman"/>
                <w:color w:val="282828"/>
                <w:sz w:val="24"/>
                <w:szCs w:val="24"/>
                <w:shd w:val="clear" w:color="auto" w:fill="FFFFFF"/>
              </w:rPr>
              <w:t>Проект "Стареть не страшно" направлен на улучшение качества жизни одиноких пожилых людей, на развитие волонтерского движения и укрепление связей, взаимопонимания и помощи между поколениями. Прое</w:t>
            </w:r>
            <w:proofErr w:type="gramStart"/>
            <w:r w:rsidRPr="0089129F">
              <w:rPr>
                <w:rFonts w:ascii="Times New Roman" w:hAnsi="Times New Roman"/>
                <w:color w:val="282828"/>
                <w:sz w:val="24"/>
                <w:szCs w:val="24"/>
                <w:shd w:val="clear" w:color="auto" w:fill="FFFFFF"/>
              </w:rPr>
              <w:t>кт вкл</w:t>
            </w:r>
            <w:proofErr w:type="gramEnd"/>
            <w:r w:rsidRPr="0089129F">
              <w:rPr>
                <w:rFonts w:ascii="Times New Roman" w:hAnsi="Times New Roman"/>
                <w:color w:val="282828"/>
                <w:sz w:val="24"/>
                <w:szCs w:val="24"/>
                <w:shd w:val="clear" w:color="auto" w:fill="FFFFFF"/>
              </w:rPr>
              <w:t xml:space="preserve">ючает в себя организацию адресной волонтерской помощи одиноким пожилым людям, проживающим самостоятельно: волонтеры ежемесячно доставляют пожилым бесплатные продуктовые наборы, помогают в бытовых вопросах, таких как уборка, мелкий ремонт, поздравляют с праздниками и днями рождения. Также волонтеры организуют праздничные и досуговые мероприятий в учреждениях </w:t>
            </w:r>
            <w:proofErr w:type="gramStart"/>
            <w:r w:rsidRPr="0089129F">
              <w:rPr>
                <w:rFonts w:ascii="Times New Roman" w:hAnsi="Times New Roman"/>
                <w:color w:val="282828"/>
                <w:sz w:val="24"/>
                <w:szCs w:val="24"/>
                <w:shd w:val="clear" w:color="auto" w:fill="FFFFFF"/>
              </w:rPr>
              <w:t>для</w:t>
            </w:r>
            <w:proofErr w:type="gramEnd"/>
            <w:r w:rsidRPr="0089129F">
              <w:rPr>
                <w:rFonts w:ascii="Times New Roman" w:hAnsi="Times New Roman"/>
                <w:color w:val="282828"/>
                <w:sz w:val="24"/>
                <w:szCs w:val="24"/>
                <w:shd w:val="clear" w:color="auto" w:fill="FFFFFF"/>
              </w:rPr>
              <w:t xml:space="preserve"> престарелых.</w:t>
            </w:r>
            <w:r w:rsidRPr="0089129F">
              <w:rPr>
                <w:rFonts w:ascii="Times New Roman" w:hAnsi="Times New Roman"/>
                <w:color w:val="282828"/>
                <w:sz w:val="24"/>
                <w:szCs w:val="24"/>
              </w:rPr>
              <w:br/>
            </w:r>
            <w:r w:rsidRPr="0089129F">
              <w:rPr>
                <w:rFonts w:ascii="Times New Roman" w:hAnsi="Times New Roman"/>
                <w:color w:val="282828"/>
                <w:sz w:val="24"/>
                <w:szCs w:val="24"/>
                <w:shd w:val="clear" w:color="auto" w:fill="FFFFFF"/>
              </w:rPr>
              <w:t xml:space="preserve">В рамках проекта будет проведена рекламная кампания с целью привлечения 10 новых волонтеров, организовано обучение, посвященное практическим вопросам помощи пожилым людям, а также обеспечена подготовка и сопровождение волонтеров на протяжении их волонтерской деятельности. В течение проекта </w:t>
            </w:r>
            <w:proofErr w:type="spellStart"/>
            <w:r w:rsidRPr="0089129F">
              <w:rPr>
                <w:rFonts w:ascii="Times New Roman" w:hAnsi="Times New Roman"/>
                <w:color w:val="282828"/>
                <w:sz w:val="24"/>
                <w:szCs w:val="24"/>
                <w:shd w:val="clear" w:color="auto" w:fill="FFFFFF"/>
              </w:rPr>
              <w:t>будутпроведены</w:t>
            </w:r>
            <w:proofErr w:type="spellEnd"/>
            <w:r w:rsidRPr="0089129F">
              <w:rPr>
                <w:rFonts w:ascii="Times New Roman" w:hAnsi="Times New Roman"/>
                <w:color w:val="282828"/>
                <w:sz w:val="24"/>
                <w:szCs w:val="24"/>
                <w:shd w:val="clear" w:color="auto" w:fill="FFFFFF"/>
              </w:rPr>
              <w:t xml:space="preserve">  обучающие тренинги. Координатор волонтеров организует мотивационные встречи и обучение волонтеров. Чтобы помогать пожилым, волонтерам требуется специальная подготовка. На обучающих тренингах волонтеры смогут узнать, как устроена система социальной защиты, какие есть психологические особенности пожилых людей, способы выявления их потребностей и нужд, особенности коммуникации с пожилыми людьми, практические навыки оказания бытовой помощи. На мотивационных встречах у волонтеров будет возможность поделиться своими эмоциями, чувствами, сложностями, с которыми они встретились в работе.</w:t>
            </w:r>
          </w:p>
        </w:tc>
      </w:tr>
      <w:tr w:rsidR="006A0A16" w:rsidRPr="0089129F" w:rsidTr="0089129F">
        <w:tc>
          <w:tcPr>
            <w:tcW w:w="2336" w:type="dxa"/>
          </w:tcPr>
          <w:p w:rsidR="006A0A16" w:rsidRPr="0089129F" w:rsidRDefault="006A0A16" w:rsidP="0089129F">
            <w:pPr>
              <w:spacing w:after="0" w:line="240" w:lineRule="auto"/>
              <w:jc w:val="center"/>
              <w:rPr>
                <w:rFonts w:ascii="Times New Roman" w:hAnsi="Times New Roman"/>
                <w:sz w:val="24"/>
                <w:szCs w:val="24"/>
              </w:rPr>
            </w:pPr>
            <w:r w:rsidRPr="0089129F">
              <w:rPr>
                <w:rFonts w:ascii="Times New Roman" w:hAnsi="Times New Roman"/>
                <w:b/>
                <w:sz w:val="24"/>
                <w:szCs w:val="24"/>
              </w:rPr>
              <w:t>Цель проекта</w:t>
            </w:r>
          </w:p>
        </w:tc>
        <w:tc>
          <w:tcPr>
            <w:tcW w:w="7235" w:type="dxa"/>
          </w:tcPr>
          <w:p w:rsidR="006A0A16" w:rsidRPr="0089129F" w:rsidRDefault="00904EEF" w:rsidP="0089129F">
            <w:pPr>
              <w:spacing w:after="0" w:line="240" w:lineRule="auto"/>
              <w:jc w:val="both"/>
              <w:rPr>
                <w:rFonts w:ascii="Times New Roman" w:hAnsi="Times New Roman"/>
                <w:sz w:val="24"/>
                <w:szCs w:val="24"/>
              </w:rPr>
            </w:pPr>
            <w:r w:rsidRPr="0089129F">
              <w:rPr>
                <w:rFonts w:ascii="Times New Roman" w:hAnsi="Times New Roman"/>
                <w:color w:val="282828"/>
                <w:sz w:val="24"/>
                <w:szCs w:val="24"/>
                <w:shd w:val="clear" w:color="auto" w:fill="FFFFFF"/>
              </w:rPr>
              <w:t>Улучшение качества жизни пожилых людей путем оказания волонтерской помощи, развития волонтерского движения и укрепление связей, взаимопонимания и помощи между поколениями.</w:t>
            </w:r>
          </w:p>
        </w:tc>
      </w:tr>
      <w:tr w:rsidR="006A0A16" w:rsidRPr="0089129F" w:rsidTr="0089129F">
        <w:tc>
          <w:tcPr>
            <w:tcW w:w="2336" w:type="dxa"/>
          </w:tcPr>
          <w:p w:rsidR="006A0A16" w:rsidRPr="0089129F" w:rsidRDefault="006A0A16" w:rsidP="0089129F">
            <w:pPr>
              <w:spacing w:after="0" w:line="240" w:lineRule="auto"/>
              <w:jc w:val="center"/>
              <w:rPr>
                <w:rFonts w:ascii="Times New Roman" w:hAnsi="Times New Roman"/>
                <w:sz w:val="24"/>
                <w:szCs w:val="24"/>
              </w:rPr>
            </w:pPr>
            <w:r w:rsidRPr="0089129F">
              <w:rPr>
                <w:rFonts w:ascii="Times New Roman" w:hAnsi="Times New Roman"/>
                <w:b/>
                <w:sz w:val="24"/>
                <w:szCs w:val="24"/>
              </w:rPr>
              <w:lastRenderedPageBreak/>
              <w:t>Задачи проекта</w:t>
            </w:r>
          </w:p>
        </w:tc>
        <w:tc>
          <w:tcPr>
            <w:tcW w:w="7235" w:type="dxa"/>
          </w:tcPr>
          <w:p w:rsidR="00EA51E7" w:rsidRPr="0089129F" w:rsidRDefault="00EA51E7" w:rsidP="0089129F">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olor w:val="282828"/>
                <w:sz w:val="24"/>
                <w:szCs w:val="24"/>
                <w:lang w:eastAsia="ru-RU"/>
              </w:rPr>
            </w:pPr>
            <w:r w:rsidRPr="0089129F">
              <w:rPr>
                <w:rFonts w:ascii="Times New Roman" w:eastAsia="Times New Roman" w:hAnsi="Times New Roman"/>
                <w:color w:val="282828"/>
                <w:sz w:val="24"/>
                <w:szCs w:val="24"/>
                <w:lang w:eastAsia="ru-RU"/>
              </w:rPr>
              <w:t>1. Организовать рекламную кампанию по привлечению волонтеров.</w:t>
            </w:r>
          </w:p>
          <w:p w:rsidR="00EA51E7" w:rsidRPr="0089129F" w:rsidRDefault="00EA51E7" w:rsidP="0089129F">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olor w:val="282828"/>
                <w:sz w:val="24"/>
                <w:szCs w:val="24"/>
                <w:lang w:eastAsia="ru-RU"/>
              </w:rPr>
            </w:pPr>
            <w:r w:rsidRPr="0089129F">
              <w:rPr>
                <w:rFonts w:ascii="Times New Roman" w:eastAsia="Times New Roman" w:hAnsi="Times New Roman"/>
                <w:color w:val="282828"/>
                <w:sz w:val="24"/>
                <w:szCs w:val="24"/>
                <w:lang w:eastAsia="ru-RU"/>
              </w:rPr>
              <w:t>2. Провести подготовку и обучение волонтеров.</w:t>
            </w:r>
          </w:p>
          <w:p w:rsidR="00EA51E7" w:rsidRPr="0089129F" w:rsidRDefault="00EA51E7" w:rsidP="0089129F">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olor w:val="282828"/>
                <w:sz w:val="24"/>
                <w:szCs w:val="24"/>
                <w:lang w:eastAsia="ru-RU"/>
              </w:rPr>
            </w:pPr>
            <w:r w:rsidRPr="0089129F">
              <w:rPr>
                <w:rFonts w:ascii="Times New Roman" w:eastAsia="Times New Roman" w:hAnsi="Times New Roman"/>
                <w:color w:val="282828"/>
                <w:sz w:val="24"/>
                <w:szCs w:val="24"/>
                <w:lang w:eastAsia="ru-RU"/>
              </w:rPr>
              <w:t>3. Обеспечить сопровождение волонтеров в процессе оказания помощи пожилым людям.</w:t>
            </w:r>
          </w:p>
          <w:p w:rsidR="00EA51E7" w:rsidRPr="0089129F" w:rsidRDefault="00EA51E7" w:rsidP="0089129F">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olor w:val="282828"/>
                <w:sz w:val="24"/>
                <w:szCs w:val="24"/>
                <w:lang w:eastAsia="ru-RU"/>
              </w:rPr>
            </w:pPr>
            <w:r w:rsidRPr="0089129F">
              <w:rPr>
                <w:rFonts w:ascii="Times New Roman" w:eastAsia="Times New Roman" w:hAnsi="Times New Roman"/>
                <w:color w:val="282828"/>
                <w:sz w:val="24"/>
                <w:szCs w:val="24"/>
                <w:lang w:eastAsia="ru-RU"/>
              </w:rPr>
              <w:t xml:space="preserve">4. Организовать досуговые мероприятия </w:t>
            </w:r>
            <w:proofErr w:type="gramStart"/>
            <w:r w:rsidRPr="0089129F">
              <w:rPr>
                <w:rFonts w:ascii="Times New Roman" w:eastAsia="Times New Roman" w:hAnsi="Times New Roman"/>
                <w:color w:val="282828"/>
                <w:sz w:val="24"/>
                <w:szCs w:val="24"/>
                <w:lang w:eastAsia="ru-RU"/>
              </w:rPr>
              <w:t>для</w:t>
            </w:r>
            <w:proofErr w:type="gramEnd"/>
            <w:r w:rsidRPr="0089129F">
              <w:rPr>
                <w:rFonts w:ascii="Times New Roman" w:eastAsia="Times New Roman" w:hAnsi="Times New Roman"/>
                <w:color w:val="282828"/>
                <w:sz w:val="24"/>
                <w:szCs w:val="24"/>
                <w:lang w:eastAsia="ru-RU"/>
              </w:rPr>
              <w:t xml:space="preserve"> пожилых в учреждениях для престарелых.</w:t>
            </w:r>
          </w:p>
          <w:p w:rsidR="00EA51E7" w:rsidRPr="0089129F" w:rsidRDefault="00EA51E7" w:rsidP="0089129F">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olor w:val="282828"/>
                <w:sz w:val="24"/>
                <w:szCs w:val="24"/>
                <w:lang w:eastAsia="ru-RU"/>
              </w:rPr>
            </w:pPr>
            <w:r w:rsidRPr="0089129F">
              <w:rPr>
                <w:rFonts w:ascii="Times New Roman" w:eastAsia="Times New Roman" w:hAnsi="Times New Roman"/>
                <w:color w:val="282828"/>
                <w:sz w:val="24"/>
                <w:szCs w:val="24"/>
                <w:lang w:eastAsia="ru-RU"/>
              </w:rPr>
              <w:t>5. Организовать адресную волонтерскую помощь одиноким пожилым людям.</w:t>
            </w:r>
          </w:p>
          <w:p w:rsidR="006A0A16" w:rsidRPr="0089129F" w:rsidRDefault="006A0A16" w:rsidP="0089129F">
            <w:pPr>
              <w:spacing w:after="0" w:line="240" w:lineRule="auto"/>
              <w:jc w:val="both"/>
              <w:rPr>
                <w:rFonts w:ascii="Times New Roman" w:hAnsi="Times New Roman"/>
                <w:sz w:val="24"/>
                <w:szCs w:val="24"/>
              </w:rPr>
            </w:pPr>
          </w:p>
        </w:tc>
      </w:tr>
      <w:tr w:rsidR="006A0A16" w:rsidRPr="0089129F" w:rsidTr="0089129F">
        <w:tc>
          <w:tcPr>
            <w:tcW w:w="2336" w:type="dxa"/>
          </w:tcPr>
          <w:p w:rsidR="006A0A16" w:rsidRPr="0089129F" w:rsidRDefault="006A0A16" w:rsidP="0089129F">
            <w:pPr>
              <w:spacing w:after="0" w:line="240" w:lineRule="auto"/>
              <w:jc w:val="center"/>
              <w:rPr>
                <w:rFonts w:ascii="Times New Roman" w:hAnsi="Times New Roman"/>
                <w:sz w:val="24"/>
                <w:szCs w:val="24"/>
              </w:rPr>
            </w:pPr>
            <w:r w:rsidRPr="0089129F">
              <w:rPr>
                <w:rFonts w:ascii="Times New Roman" w:hAnsi="Times New Roman"/>
                <w:b/>
                <w:sz w:val="24"/>
                <w:szCs w:val="24"/>
              </w:rPr>
              <w:t>Адресная направленность проекта</w:t>
            </w:r>
          </w:p>
        </w:tc>
        <w:tc>
          <w:tcPr>
            <w:tcW w:w="7235" w:type="dxa"/>
          </w:tcPr>
          <w:p w:rsidR="006A0A16" w:rsidRPr="0089129F" w:rsidRDefault="00904EEF" w:rsidP="0089129F">
            <w:pPr>
              <w:shd w:val="clear" w:color="auto" w:fill="FFFFFF"/>
              <w:spacing w:after="0" w:line="240" w:lineRule="auto"/>
              <w:jc w:val="both"/>
              <w:rPr>
                <w:rFonts w:ascii="Times New Roman" w:hAnsi="Times New Roman"/>
                <w:sz w:val="24"/>
                <w:szCs w:val="24"/>
              </w:rPr>
            </w:pPr>
            <w:r w:rsidRPr="0089129F">
              <w:rPr>
                <w:rFonts w:ascii="Times New Roman" w:hAnsi="Times New Roman"/>
                <w:sz w:val="24"/>
                <w:szCs w:val="24"/>
              </w:rPr>
              <w:t>1.</w:t>
            </w:r>
            <w:r w:rsidR="00EA51E7" w:rsidRPr="0089129F">
              <w:rPr>
                <w:rFonts w:ascii="Times New Roman" w:hAnsi="Times New Roman"/>
                <w:sz w:val="24"/>
                <w:szCs w:val="24"/>
              </w:rPr>
              <w:t>П</w:t>
            </w:r>
            <w:r w:rsidRPr="0089129F">
              <w:rPr>
                <w:rFonts w:ascii="Times New Roman" w:hAnsi="Times New Roman"/>
                <w:sz w:val="24"/>
                <w:szCs w:val="24"/>
              </w:rPr>
              <w:t>ожилые люди</w:t>
            </w:r>
          </w:p>
          <w:p w:rsidR="00904EEF" w:rsidRPr="0089129F" w:rsidRDefault="00904EEF" w:rsidP="0089129F">
            <w:pPr>
              <w:shd w:val="clear" w:color="auto" w:fill="FFFFFF"/>
              <w:spacing w:after="0" w:line="240" w:lineRule="auto"/>
              <w:jc w:val="both"/>
              <w:rPr>
                <w:rFonts w:ascii="Times New Roman" w:hAnsi="Times New Roman"/>
                <w:sz w:val="24"/>
                <w:szCs w:val="24"/>
              </w:rPr>
            </w:pPr>
            <w:r w:rsidRPr="0089129F">
              <w:rPr>
                <w:rFonts w:ascii="Times New Roman" w:hAnsi="Times New Roman"/>
                <w:sz w:val="24"/>
                <w:szCs w:val="24"/>
              </w:rPr>
              <w:t xml:space="preserve">2. </w:t>
            </w:r>
            <w:r w:rsidR="00EA51E7" w:rsidRPr="0089129F">
              <w:rPr>
                <w:rFonts w:ascii="Times New Roman" w:hAnsi="Times New Roman"/>
                <w:sz w:val="24"/>
                <w:szCs w:val="24"/>
              </w:rPr>
              <w:t>В</w:t>
            </w:r>
            <w:r w:rsidRPr="0089129F">
              <w:rPr>
                <w:rFonts w:ascii="Times New Roman" w:hAnsi="Times New Roman"/>
                <w:sz w:val="24"/>
                <w:szCs w:val="24"/>
              </w:rPr>
              <w:t>олонтеры</w:t>
            </w:r>
          </w:p>
        </w:tc>
      </w:tr>
      <w:tr w:rsidR="006A0A16" w:rsidRPr="0089129F" w:rsidTr="0089129F">
        <w:tc>
          <w:tcPr>
            <w:tcW w:w="2336" w:type="dxa"/>
          </w:tcPr>
          <w:p w:rsidR="006A0A16" w:rsidRPr="0089129F" w:rsidRDefault="00AB3BF6" w:rsidP="0089129F">
            <w:pPr>
              <w:spacing w:after="0" w:line="240" w:lineRule="auto"/>
              <w:jc w:val="center"/>
              <w:rPr>
                <w:rFonts w:ascii="Times New Roman" w:hAnsi="Times New Roman"/>
                <w:sz w:val="24"/>
                <w:szCs w:val="24"/>
              </w:rPr>
            </w:pPr>
            <w:r w:rsidRPr="0089129F">
              <w:rPr>
                <w:rFonts w:ascii="Times New Roman" w:hAnsi="Times New Roman"/>
                <w:b/>
                <w:color w:val="000000"/>
                <w:kern w:val="24"/>
                <w:sz w:val="24"/>
                <w:szCs w:val="24"/>
              </w:rPr>
              <w:t>Обоснование проекта</w:t>
            </w:r>
          </w:p>
        </w:tc>
        <w:tc>
          <w:tcPr>
            <w:tcW w:w="7235" w:type="dxa"/>
          </w:tcPr>
          <w:p w:rsidR="0089129F" w:rsidRPr="0089129F" w:rsidRDefault="006A0A16" w:rsidP="0089129F">
            <w:pPr>
              <w:spacing w:after="0" w:line="240" w:lineRule="auto"/>
              <w:jc w:val="both"/>
              <w:rPr>
                <w:rFonts w:ascii="Times New Roman" w:hAnsi="Times New Roman"/>
                <w:color w:val="282828"/>
                <w:sz w:val="24"/>
                <w:szCs w:val="24"/>
                <w:shd w:val="clear" w:color="auto" w:fill="FFFFFF"/>
              </w:rPr>
            </w:pPr>
            <w:r w:rsidRPr="0089129F">
              <w:rPr>
                <w:rFonts w:ascii="Times New Roman" w:hAnsi="Times New Roman"/>
                <w:color w:val="282828"/>
                <w:sz w:val="24"/>
                <w:szCs w:val="24"/>
                <w:shd w:val="clear" w:color="auto" w:fill="FFFFFF"/>
              </w:rPr>
              <w:t>Население Беларуси, как и население большинства других стран мира, стареет. Для самого человека старение часто характеризуется ухудшением здоровья, умственных способностей, угасанием функций организма. Кроме того, пожилой возраст нередко связан с изменением социальных ролей и положения, а также необходимостью справляться с потерей своих близких. Многие пожилые люди сталкиваются с бедностью: пенсии хватает только на оплату коммунальных услуг, элементарных лекарств и самую простую еду. Еще сложнее тем, кто остается в одиночестве или без помощи родственников - зачастую им необходима помощь в самых простых бытовых вещах: сходить в магазин, приготовить еду, сделать уборку, купить лекарства.</w:t>
            </w:r>
          </w:p>
          <w:p w:rsidR="0089129F" w:rsidRPr="0089129F" w:rsidRDefault="006A0A16" w:rsidP="0089129F">
            <w:pPr>
              <w:spacing w:after="0" w:line="240" w:lineRule="auto"/>
              <w:jc w:val="both"/>
              <w:rPr>
                <w:rFonts w:ascii="Times New Roman" w:hAnsi="Times New Roman"/>
                <w:color w:val="282828"/>
                <w:sz w:val="24"/>
                <w:szCs w:val="24"/>
                <w:shd w:val="clear" w:color="auto" w:fill="FFFFFF"/>
              </w:rPr>
            </w:pPr>
            <w:r w:rsidRPr="0089129F">
              <w:rPr>
                <w:rFonts w:ascii="Times New Roman" w:hAnsi="Times New Roman"/>
                <w:color w:val="282828"/>
                <w:sz w:val="24"/>
                <w:szCs w:val="24"/>
                <w:shd w:val="clear" w:color="auto" w:fill="FFFFFF"/>
              </w:rPr>
              <w:t xml:space="preserve">Одиночество пожилых людей является острейшей социальной проблемой </w:t>
            </w:r>
            <w:r w:rsidR="00904EEF" w:rsidRPr="0089129F">
              <w:rPr>
                <w:rFonts w:ascii="Times New Roman" w:hAnsi="Times New Roman"/>
                <w:color w:val="282828"/>
                <w:sz w:val="24"/>
                <w:szCs w:val="24"/>
                <w:shd w:val="clear" w:color="auto" w:fill="FFFFFF"/>
              </w:rPr>
              <w:t>страны</w:t>
            </w:r>
            <w:r w:rsidRPr="0089129F">
              <w:rPr>
                <w:rFonts w:ascii="Times New Roman" w:hAnsi="Times New Roman"/>
                <w:color w:val="282828"/>
                <w:sz w:val="24"/>
                <w:szCs w:val="24"/>
                <w:shd w:val="clear" w:color="auto" w:fill="FFFFFF"/>
              </w:rPr>
              <w:t xml:space="preserve">. В геронтологии синдром одиночества считается своего рода болезнью или предболезнью — у такого человека повышается риск развития многих когнитивных расстройств, в том числе расстройств памяти и внимания. Доказано, что у людей с синдромом одиночества риск развития деменции выше, также у них, например, может развиваться синдром недостаточности питания, синдром </w:t>
            </w:r>
            <w:proofErr w:type="spellStart"/>
            <w:r w:rsidRPr="0089129F">
              <w:rPr>
                <w:rFonts w:ascii="Times New Roman" w:hAnsi="Times New Roman"/>
                <w:color w:val="282828"/>
                <w:sz w:val="24"/>
                <w:szCs w:val="24"/>
                <w:shd w:val="clear" w:color="auto" w:fill="FFFFFF"/>
              </w:rPr>
              <w:t>гипермобильности</w:t>
            </w:r>
            <w:proofErr w:type="spellEnd"/>
            <w:r w:rsidRPr="0089129F">
              <w:rPr>
                <w:rFonts w:ascii="Times New Roman" w:hAnsi="Times New Roman"/>
                <w:color w:val="282828"/>
                <w:sz w:val="24"/>
                <w:szCs w:val="24"/>
                <w:shd w:val="clear" w:color="auto" w:fill="FFFFFF"/>
              </w:rPr>
              <w:t xml:space="preserve">. Важным элементом политики активного долголетия выступает развитие </w:t>
            </w:r>
            <w:proofErr w:type="spellStart"/>
            <w:r w:rsidRPr="0089129F">
              <w:rPr>
                <w:rFonts w:ascii="Times New Roman" w:hAnsi="Times New Roman"/>
                <w:color w:val="282828"/>
                <w:sz w:val="24"/>
                <w:szCs w:val="24"/>
                <w:shd w:val="clear" w:color="auto" w:fill="FFFFFF"/>
              </w:rPr>
              <w:t>волонтерства</w:t>
            </w:r>
            <w:proofErr w:type="spellEnd"/>
            <w:r w:rsidRPr="0089129F">
              <w:rPr>
                <w:rFonts w:ascii="Times New Roman" w:hAnsi="Times New Roman"/>
                <w:color w:val="282828"/>
                <w:sz w:val="24"/>
                <w:szCs w:val="24"/>
                <w:shd w:val="clear" w:color="auto" w:fill="FFFFFF"/>
              </w:rPr>
              <w:t xml:space="preserve"> в отношении граждан старшего поколения. Ресурсы волонтерского движения в отношении граждан старшего возраста используются в системе заботы и ухода за пожилыми людьми, для организации общественной и </w:t>
            </w:r>
            <w:proofErr w:type="spellStart"/>
            <w:r w:rsidRPr="0089129F">
              <w:rPr>
                <w:rFonts w:ascii="Times New Roman" w:hAnsi="Times New Roman"/>
                <w:color w:val="282828"/>
                <w:sz w:val="24"/>
                <w:szCs w:val="24"/>
                <w:shd w:val="clear" w:color="auto" w:fill="FFFFFF"/>
              </w:rPr>
              <w:t>досуговой</w:t>
            </w:r>
            <w:proofErr w:type="spellEnd"/>
            <w:r w:rsidRPr="0089129F">
              <w:rPr>
                <w:rFonts w:ascii="Times New Roman" w:hAnsi="Times New Roman"/>
                <w:color w:val="282828"/>
                <w:sz w:val="24"/>
                <w:szCs w:val="24"/>
                <w:shd w:val="clear" w:color="auto" w:fill="FFFFFF"/>
              </w:rPr>
              <w:t xml:space="preserve"> деятельности. Одновременно с этим решается задача укрепления </w:t>
            </w:r>
            <w:proofErr w:type="spellStart"/>
            <w:r w:rsidRPr="0089129F">
              <w:rPr>
                <w:rFonts w:ascii="Times New Roman" w:hAnsi="Times New Roman"/>
                <w:color w:val="282828"/>
                <w:sz w:val="24"/>
                <w:szCs w:val="24"/>
                <w:shd w:val="clear" w:color="auto" w:fill="FFFFFF"/>
              </w:rPr>
              <w:t>межпоколен</w:t>
            </w:r>
            <w:r w:rsidR="00EA51E7" w:rsidRPr="0089129F">
              <w:rPr>
                <w:rFonts w:ascii="Times New Roman" w:hAnsi="Times New Roman"/>
                <w:color w:val="282828"/>
                <w:sz w:val="24"/>
                <w:szCs w:val="24"/>
                <w:shd w:val="clear" w:color="auto" w:fill="FFFFFF"/>
              </w:rPr>
              <w:t>ческих</w:t>
            </w:r>
            <w:proofErr w:type="spellEnd"/>
            <w:r w:rsidRPr="0089129F">
              <w:rPr>
                <w:rFonts w:ascii="Times New Roman" w:hAnsi="Times New Roman"/>
                <w:color w:val="282828"/>
                <w:sz w:val="24"/>
                <w:szCs w:val="24"/>
                <w:shd w:val="clear" w:color="auto" w:fill="FFFFFF"/>
              </w:rPr>
              <w:t xml:space="preserve"> связей, уважительного отношения к лицам старшего возраста. </w:t>
            </w:r>
            <w:r w:rsidRPr="0089129F">
              <w:rPr>
                <w:rFonts w:ascii="Times New Roman" w:hAnsi="Times New Roman"/>
                <w:color w:val="282828"/>
                <w:sz w:val="24"/>
                <w:szCs w:val="24"/>
              </w:rPr>
              <w:br/>
            </w:r>
            <w:r w:rsidRPr="0089129F">
              <w:rPr>
                <w:rFonts w:ascii="Times New Roman" w:hAnsi="Times New Roman"/>
                <w:color w:val="282828"/>
                <w:sz w:val="24"/>
                <w:szCs w:val="24"/>
                <w:shd w:val="clear" w:color="auto" w:fill="FFFFFF"/>
              </w:rPr>
              <w:t>В последнее время намечается тенденция отчуждения людей пожилого возраста молодёжью. Следствием этого является неуважение и равнодушие к пенсионерам. Не всегда молодежь задумывается о том, что стареют и уходят все, что когда-то это коснется и их тоже.</w:t>
            </w:r>
          </w:p>
          <w:p w:rsidR="0089129F" w:rsidRPr="0089129F" w:rsidRDefault="006A0A16" w:rsidP="0089129F">
            <w:pPr>
              <w:spacing w:after="0" w:line="240" w:lineRule="auto"/>
              <w:jc w:val="both"/>
              <w:rPr>
                <w:rFonts w:ascii="Times New Roman" w:hAnsi="Times New Roman"/>
                <w:color w:val="282828"/>
                <w:sz w:val="24"/>
                <w:szCs w:val="24"/>
                <w:shd w:val="clear" w:color="auto" w:fill="FFFFFF"/>
              </w:rPr>
            </w:pPr>
            <w:r w:rsidRPr="0089129F">
              <w:rPr>
                <w:rFonts w:ascii="Times New Roman" w:hAnsi="Times New Roman"/>
                <w:color w:val="282828"/>
                <w:sz w:val="24"/>
                <w:szCs w:val="24"/>
                <w:shd w:val="clear" w:color="auto" w:fill="FFFFFF"/>
              </w:rPr>
              <w:t>Мы хотим менять эту ситуацию в лучшую сторону посредством вовлечения людей в волонтерскую деятельность для оказания помощи пожилым людям и привлечения внимания к проблемам людей старшего возраста.</w:t>
            </w:r>
          </w:p>
          <w:p w:rsidR="006A0A16" w:rsidRPr="0089129F" w:rsidRDefault="006A0A16" w:rsidP="0089129F">
            <w:pPr>
              <w:spacing w:after="0" w:line="240" w:lineRule="auto"/>
              <w:jc w:val="both"/>
              <w:rPr>
                <w:rFonts w:ascii="Times New Roman" w:hAnsi="Times New Roman"/>
                <w:sz w:val="24"/>
                <w:szCs w:val="24"/>
              </w:rPr>
            </w:pPr>
            <w:r w:rsidRPr="0089129F">
              <w:rPr>
                <w:rFonts w:ascii="Times New Roman" w:hAnsi="Times New Roman"/>
                <w:color w:val="282828"/>
                <w:sz w:val="24"/>
                <w:szCs w:val="24"/>
                <w:shd w:val="clear" w:color="auto" w:fill="FFFFFF"/>
              </w:rPr>
              <w:t xml:space="preserve">Проект “Стареть не страшно” направлен не только на оказание помощи пожилым, но и на формирование связи между поколениями, а именно между подопечными фонда и волонтерами. </w:t>
            </w:r>
            <w:proofErr w:type="gramStart"/>
            <w:r w:rsidRPr="0089129F">
              <w:rPr>
                <w:rFonts w:ascii="Times New Roman" w:hAnsi="Times New Roman"/>
                <w:color w:val="282828"/>
                <w:sz w:val="24"/>
                <w:szCs w:val="24"/>
                <w:shd w:val="clear" w:color="auto" w:fill="FFFFFF"/>
              </w:rPr>
              <w:lastRenderedPageBreak/>
              <w:t>Оказывая волонтерскую помощь пожилым на дому, организуя праздники в учреждениях для престарелых, у волонтеров формируются основы вежливого, заботливого и бережного отношения к людям пожилого возраста.</w:t>
            </w:r>
            <w:proofErr w:type="gramEnd"/>
            <w:r w:rsidRPr="0089129F">
              <w:rPr>
                <w:rFonts w:ascii="Times New Roman" w:hAnsi="Times New Roman"/>
                <w:color w:val="282828"/>
                <w:sz w:val="24"/>
                <w:szCs w:val="24"/>
              </w:rPr>
              <w:br/>
            </w:r>
            <w:r w:rsidRPr="0089129F">
              <w:rPr>
                <w:rFonts w:ascii="Times New Roman" w:hAnsi="Times New Roman"/>
                <w:color w:val="282828"/>
                <w:sz w:val="24"/>
                <w:szCs w:val="24"/>
                <w:shd w:val="clear" w:color="auto" w:fill="FFFFFF"/>
              </w:rPr>
              <w:t>Одним из факторов непостоянства волонтеров является недостаточная подготовка и поддержка со стороны благотворительных организаций во время их волонтерской деятельности. Поэтому, чтобы обеспечить регулярность волонтерской поддержки наших пожилых подопечных, мы проводим ряд мероприятий по подготовке к добровольческой деятельности и планируем сопровождать волонтера на протяжении всего его пути. Это позволит повысить качество оказываемой помощи, регулярность посещений подопечных, даст возможность закреплять регуляр</w:t>
            </w:r>
            <w:bookmarkStart w:id="0" w:name="_GoBack"/>
            <w:bookmarkEnd w:id="0"/>
            <w:r w:rsidRPr="0089129F">
              <w:rPr>
                <w:rFonts w:ascii="Times New Roman" w:hAnsi="Times New Roman"/>
                <w:color w:val="282828"/>
                <w:sz w:val="24"/>
                <w:szCs w:val="24"/>
                <w:shd w:val="clear" w:color="auto" w:fill="FFFFFF"/>
              </w:rPr>
              <w:t>ных волонтеров за конкретными подопечными. В целом это повысит качество оказания волонтерской помощи и приведет к формированию культуры бережного и заботливого отношения к людям пожилого возраста в долгосрочной перспективе.</w:t>
            </w:r>
          </w:p>
        </w:tc>
      </w:tr>
      <w:tr w:rsidR="006A0A16" w:rsidRPr="0089129F" w:rsidTr="0089129F">
        <w:tc>
          <w:tcPr>
            <w:tcW w:w="2336" w:type="dxa"/>
          </w:tcPr>
          <w:p w:rsidR="006A0A16" w:rsidRPr="0089129F" w:rsidRDefault="00AB3BF6" w:rsidP="0089129F">
            <w:pPr>
              <w:spacing w:after="0" w:line="240" w:lineRule="auto"/>
              <w:jc w:val="center"/>
              <w:rPr>
                <w:rFonts w:ascii="Times New Roman" w:hAnsi="Times New Roman"/>
                <w:sz w:val="24"/>
                <w:szCs w:val="24"/>
              </w:rPr>
            </w:pPr>
            <w:r w:rsidRPr="0089129F">
              <w:rPr>
                <w:rFonts w:ascii="Times New Roman" w:hAnsi="Times New Roman"/>
                <w:b/>
                <w:kern w:val="24"/>
                <w:sz w:val="24"/>
                <w:szCs w:val="24"/>
              </w:rPr>
              <w:lastRenderedPageBreak/>
              <w:t>Бюджет проекта</w:t>
            </w:r>
          </w:p>
        </w:tc>
        <w:tc>
          <w:tcPr>
            <w:tcW w:w="7235" w:type="dxa"/>
          </w:tcPr>
          <w:p w:rsidR="006A0A16" w:rsidRPr="0089129F" w:rsidRDefault="00AB3BF6" w:rsidP="0089129F">
            <w:pPr>
              <w:spacing w:after="0" w:line="240" w:lineRule="auto"/>
              <w:rPr>
                <w:rFonts w:ascii="Times New Roman" w:hAnsi="Times New Roman"/>
                <w:sz w:val="24"/>
                <w:szCs w:val="24"/>
              </w:rPr>
            </w:pPr>
            <w:r w:rsidRPr="0089129F">
              <w:rPr>
                <w:rFonts w:ascii="Times New Roman" w:hAnsi="Times New Roman"/>
                <w:sz w:val="24"/>
                <w:szCs w:val="24"/>
              </w:rPr>
              <w:t>1</w:t>
            </w:r>
            <w:r w:rsidR="00D75748" w:rsidRPr="0089129F">
              <w:rPr>
                <w:rFonts w:ascii="Times New Roman" w:hAnsi="Times New Roman"/>
                <w:sz w:val="24"/>
                <w:szCs w:val="24"/>
              </w:rPr>
              <w:t xml:space="preserve">000 </w:t>
            </w:r>
            <w:r w:rsidR="00A15B9F" w:rsidRPr="0089129F">
              <w:rPr>
                <w:rFonts w:ascii="Times New Roman" w:hAnsi="Times New Roman"/>
                <w:sz w:val="24"/>
                <w:szCs w:val="24"/>
              </w:rPr>
              <w:t>долларов</w:t>
            </w:r>
          </w:p>
        </w:tc>
      </w:tr>
      <w:tr w:rsidR="006A0A16" w:rsidRPr="0089129F" w:rsidTr="0089129F">
        <w:tc>
          <w:tcPr>
            <w:tcW w:w="2336" w:type="dxa"/>
          </w:tcPr>
          <w:p w:rsidR="006A0A16" w:rsidRPr="0089129F" w:rsidRDefault="00AB3BF6" w:rsidP="0089129F">
            <w:pPr>
              <w:spacing w:after="0" w:line="240" w:lineRule="auto"/>
              <w:jc w:val="center"/>
              <w:rPr>
                <w:rFonts w:ascii="Times New Roman" w:hAnsi="Times New Roman"/>
                <w:sz w:val="24"/>
                <w:szCs w:val="24"/>
              </w:rPr>
            </w:pPr>
            <w:r w:rsidRPr="0089129F">
              <w:rPr>
                <w:rFonts w:ascii="Times New Roman" w:hAnsi="Times New Roman"/>
                <w:b/>
                <w:kern w:val="24"/>
                <w:sz w:val="24"/>
                <w:szCs w:val="24"/>
              </w:rPr>
              <w:t>Софинансирование</w:t>
            </w:r>
          </w:p>
        </w:tc>
        <w:tc>
          <w:tcPr>
            <w:tcW w:w="7235" w:type="dxa"/>
          </w:tcPr>
          <w:p w:rsidR="006A0A16" w:rsidRPr="0089129F" w:rsidRDefault="00AB3BF6" w:rsidP="0089129F">
            <w:pPr>
              <w:spacing w:after="0" w:line="240" w:lineRule="auto"/>
              <w:rPr>
                <w:rFonts w:ascii="Times New Roman" w:hAnsi="Times New Roman"/>
                <w:sz w:val="24"/>
                <w:szCs w:val="24"/>
              </w:rPr>
            </w:pPr>
            <w:r w:rsidRPr="0089129F">
              <w:rPr>
                <w:rFonts w:ascii="Times New Roman" w:hAnsi="Times New Roman"/>
                <w:kern w:val="24"/>
                <w:sz w:val="24"/>
                <w:szCs w:val="24"/>
              </w:rPr>
              <w:t>Государственное учреждение «Территориальный центр социального обслуживания населения Городокского района»</w:t>
            </w:r>
          </w:p>
        </w:tc>
      </w:tr>
    </w:tbl>
    <w:p w:rsidR="00726DCD" w:rsidRDefault="00726DCD">
      <w:pPr>
        <w:rPr>
          <w:rFonts w:ascii="Times New Roman" w:hAnsi="Times New Roman"/>
          <w:sz w:val="24"/>
          <w:szCs w:val="24"/>
        </w:rPr>
      </w:pPr>
    </w:p>
    <w:p w:rsidR="00986DD5" w:rsidRDefault="00986DD5">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09"/>
        <w:gridCol w:w="6462"/>
      </w:tblGrid>
      <w:tr w:rsidR="00986DD5" w:rsidRPr="0089129F" w:rsidTr="0089129F">
        <w:tc>
          <w:tcPr>
            <w:tcW w:w="9571" w:type="dxa"/>
            <w:gridSpan w:val="2"/>
          </w:tcPr>
          <w:p w:rsidR="00986DD5" w:rsidRPr="0089129F" w:rsidRDefault="00986DD5" w:rsidP="0089129F">
            <w:pPr>
              <w:spacing w:after="0" w:line="240" w:lineRule="auto"/>
              <w:jc w:val="center"/>
              <w:rPr>
                <w:rFonts w:ascii="Times New Roman" w:hAnsi="Times New Roman"/>
                <w:b/>
                <w:sz w:val="28"/>
                <w:szCs w:val="28"/>
              </w:rPr>
            </w:pPr>
            <w:r w:rsidRPr="0089129F">
              <w:rPr>
                <w:rFonts w:ascii="Times New Roman" w:hAnsi="Times New Roman"/>
                <w:b/>
                <w:sz w:val="28"/>
                <w:szCs w:val="28"/>
              </w:rPr>
              <w:t>PROJECT INFORMATION CARD</w:t>
            </w:r>
          </w:p>
          <w:p w:rsidR="00986DD5" w:rsidRPr="0089129F" w:rsidRDefault="00986DD5" w:rsidP="0089129F">
            <w:pPr>
              <w:spacing w:after="0" w:line="240" w:lineRule="auto"/>
              <w:jc w:val="center"/>
              <w:rPr>
                <w:rFonts w:ascii="Times New Roman" w:hAnsi="Times New Roman"/>
                <w:sz w:val="24"/>
                <w:szCs w:val="24"/>
              </w:rPr>
            </w:pPr>
          </w:p>
        </w:tc>
      </w:tr>
      <w:tr w:rsidR="00986DD5" w:rsidRPr="00B07997" w:rsidTr="0089129F">
        <w:tc>
          <w:tcPr>
            <w:tcW w:w="3109" w:type="dxa"/>
          </w:tcPr>
          <w:p w:rsidR="00986DD5" w:rsidRPr="0089129F" w:rsidRDefault="00986DD5" w:rsidP="0089129F">
            <w:pPr>
              <w:spacing w:after="0" w:line="240" w:lineRule="auto"/>
              <w:jc w:val="center"/>
              <w:rPr>
                <w:rFonts w:ascii="Times New Roman" w:hAnsi="Times New Roman"/>
                <w:sz w:val="24"/>
                <w:szCs w:val="24"/>
              </w:rPr>
            </w:pPr>
            <w:proofErr w:type="spellStart"/>
            <w:r w:rsidRPr="0089129F">
              <w:rPr>
                <w:rFonts w:ascii="Times New Roman" w:hAnsi="Times New Roman"/>
                <w:b/>
                <w:sz w:val="24"/>
                <w:szCs w:val="24"/>
              </w:rPr>
              <w:t>Nameoftheinstitution</w:t>
            </w:r>
            <w:proofErr w:type="spellEnd"/>
          </w:p>
        </w:tc>
        <w:tc>
          <w:tcPr>
            <w:tcW w:w="6462" w:type="dxa"/>
          </w:tcPr>
          <w:p w:rsidR="00986DD5" w:rsidRPr="0089129F" w:rsidRDefault="00986DD5" w:rsidP="0089129F">
            <w:pPr>
              <w:spacing w:after="0" w:line="240" w:lineRule="auto"/>
              <w:rPr>
                <w:rFonts w:ascii="Times New Roman" w:hAnsi="Times New Roman"/>
                <w:sz w:val="24"/>
                <w:szCs w:val="24"/>
                <w:lang w:val="en-US"/>
              </w:rPr>
            </w:pPr>
            <w:r w:rsidRPr="0089129F">
              <w:rPr>
                <w:rFonts w:ascii="Times New Roman" w:hAnsi="Times New Roman"/>
                <w:sz w:val="24"/>
                <w:szCs w:val="24"/>
                <w:lang w:val="en-US"/>
              </w:rPr>
              <w:t>"It's not scary to get old"</w:t>
            </w:r>
          </w:p>
        </w:tc>
      </w:tr>
      <w:tr w:rsidR="00986DD5" w:rsidRPr="0089129F" w:rsidTr="0089129F">
        <w:tc>
          <w:tcPr>
            <w:tcW w:w="3109" w:type="dxa"/>
          </w:tcPr>
          <w:p w:rsidR="00986DD5" w:rsidRPr="0089129F" w:rsidRDefault="00986DD5" w:rsidP="0089129F">
            <w:pPr>
              <w:spacing w:after="0" w:line="240" w:lineRule="auto"/>
              <w:jc w:val="center"/>
              <w:rPr>
                <w:rFonts w:ascii="Times New Roman" w:hAnsi="Times New Roman"/>
                <w:sz w:val="24"/>
                <w:szCs w:val="24"/>
              </w:rPr>
            </w:pPr>
            <w:proofErr w:type="spellStart"/>
            <w:r w:rsidRPr="0089129F">
              <w:rPr>
                <w:rFonts w:ascii="Times New Roman" w:hAnsi="Times New Roman"/>
                <w:b/>
                <w:sz w:val="24"/>
                <w:szCs w:val="24"/>
              </w:rPr>
              <w:t>Projectimplementationdates</w:t>
            </w:r>
            <w:proofErr w:type="spellEnd"/>
          </w:p>
        </w:tc>
        <w:tc>
          <w:tcPr>
            <w:tcW w:w="6462" w:type="dxa"/>
          </w:tcPr>
          <w:p w:rsidR="00986DD5" w:rsidRPr="0089129F" w:rsidRDefault="0089129F" w:rsidP="0089129F">
            <w:pPr>
              <w:spacing w:after="0" w:line="240" w:lineRule="auto"/>
              <w:rPr>
                <w:rFonts w:ascii="Times New Roman" w:hAnsi="Times New Roman"/>
                <w:sz w:val="24"/>
                <w:szCs w:val="24"/>
              </w:rPr>
            </w:pPr>
            <w:r w:rsidRPr="0089129F">
              <w:rPr>
                <w:rFonts w:ascii="Times New Roman" w:hAnsi="Times New Roman"/>
                <w:color w:val="000000"/>
                <w:sz w:val="24"/>
                <w:szCs w:val="24"/>
              </w:rPr>
              <w:t xml:space="preserve">12 </w:t>
            </w:r>
            <w:proofErr w:type="spellStart"/>
            <w:r w:rsidRPr="0089129F">
              <w:rPr>
                <w:rFonts w:ascii="Times New Roman" w:hAnsi="Times New Roman"/>
                <w:color w:val="000000"/>
                <w:sz w:val="24"/>
                <w:szCs w:val="24"/>
              </w:rPr>
              <w:t>months</w:t>
            </w:r>
            <w:proofErr w:type="spellEnd"/>
            <w:r w:rsidRPr="0089129F">
              <w:rPr>
                <w:rFonts w:ascii="Times New Roman" w:hAnsi="Times New Roman"/>
                <w:sz w:val="24"/>
                <w:szCs w:val="24"/>
              </w:rPr>
              <w:t xml:space="preserve"> </w:t>
            </w:r>
          </w:p>
        </w:tc>
      </w:tr>
      <w:tr w:rsidR="00986DD5" w:rsidRPr="00B07997" w:rsidTr="0089129F">
        <w:tc>
          <w:tcPr>
            <w:tcW w:w="3109" w:type="dxa"/>
          </w:tcPr>
          <w:p w:rsidR="00986DD5" w:rsidRPr="0089129F" w:rsidRDefault="00986DD5" w:rsidP="0089129F">
            <w:pPr>
              <w:spacing w:after="0" w:line="240" w:lineRule="auto"/>
              <w:jc w:val="center"/>
              <w:rPr>
                <w:rFonts w:ascii="Times New Roman" w:hAnsi="Times New Roman"/>
                <w:b/>
                <w:sz w:val="24"/>
                <w:szCs w:val="24"/>
              </w:rPr>
            </w:pPr>
            <w:proofErr w:type="spellStart"/>
            <w:r w:rsidRPr="0089129F">
              <w:rPr>
                <w:rFonts w:ascii="Times New Roman" w:hAnsi="Times New Roman"/>
                <w:b/>
                <w:sz w:val="24"/>
                <w:szCs w:val="24"/>
              </w:rPr>
              <w:t>Name</w:t>
            </w:r>
            <w:proofErr w:type="spellEnd"/>
            <w:r w:rsidRPr="0089129F">
              <w:rPr>
                <w:rFonts w:ascii="Times New Roman" w:hAnsi="Times New Roman"/>
                <w:b/>
                <w:sz w:val="24"/>
                <w:szCs w:val="24"/>
              </w:rPr>
              <w:t xml:space="preserve"> </w:t>
            </w:r>
            <w:proofErr w:type="spellStart"/>
            <w:r w:rsidRPr="0089129F">
              <w:rPr>
                <w:rFonts w:ascii="Times New Roman" w:hAnsi="Times New Roman"/>
                <w:b/>
                <w:sz w:val="24"/>
                <w:szCs w:val="24"/>
              </w:rPr>
              <w:t>of</w:t>
            </w:r>
            <w:proofErr w:type="spellEnd"/>
            <w:r w:rsidRPr="0089129F">
              <w:rPr>
                <w:rFonts w:ascii="Times New Roman" w:hAnsi="Times New Roman"/>
                <w:b/>
                <w:sz w:val="24"/>
                <w:szCs w:val="24"/>
              </w:rPr>
              <w:t xml:space="preserve"> </w:t>
            </w:r>
            <w:proofErr w:type="spellStart"/>
            <w:r w:rsidRPr="0089129F">
              <w:rPr>
                <w:rFonts w:ascii="Times New Roman" w:hAnsi="Times New Roman"/>
                <w:b/>
                <w:sz w:val="24"/>
                <w:szCs w:val="24"/>
              </w:rPr>
              <w:t>the</w:t>
            </w:r>
            <w:proofErr w:type="spellEnd"/>
            <w:r w:rsidRPr="0089129F">
              <w:rPr>
                <w:rFonts w:ascii="Times New Roman" w:hAnsi="Times New Roman"/>
                <w:b/>
                <w:sz w:val="24"/>
                <w:szCs w:val="24"/>
              </w:rPr>
              <w:t xml:space="preserve"> </w:t>
            </w:r>
            <w:proofErr w:type="spellStart"/>
            <w:r w:rsidRPr="0089129F">
              <w:rPr>
                <w:rFonts w:ascii="Times New Roman" w:hAnsi="Times New Roman"/>
                <w:b/>
                <w:sz w:val="24"/>
                <w:szCs w:val="24"/>
              </w:rPr>
              <w:t>organization</w:t>
            </w:r>
            <w:proofErr w:type="spellEnd"/>
          </w:p>
        </w:tc>
        <w:tc>
          <w:tcPr>
            <w:tcW w:w="6462" w:type="dxa"/>
          </w:tcPr>
          <w:p w:rsidR="00986DD5" w:rsidRPr="0089129F" w:rsidRDefault="00986DD5" w:rsidP="0089129F">
            <w:pPr>
              <w:spacing w:after="0" w:line="240" w:lineRule="auto"/>
              <w:rPr>
                <w:rFonts w:ascii="Times New Roman" w:hAnsi="Times New Roman"/>
                <w:sz w:val="24"/>
                <w:szCs w:val="24"/>
                <w:lang w:val="en-US"/>
              </w:rPr>
            </w:pPr>
            <w:r w:rsidRPr="0089129F">
              <w:rPr>
                <w:rFonts w:ascii="Times New Roman" w:hAnsi="Times New Roman"/>
                <w:sz w:val="24"/>
                <w:szCs w:val="24"/>
                <w:lang w:val="en-US"/>
              </w:rPr>
              <w:t>State Institution "Territorial Center for Social Services of the population of Gorodok district"</w:t>
            </w:r>
          </w:p>
        </w:tc>
      </w:tr>
      <w:tr w:rsidR="00986DD5" w:rsidRPr="00B07997" w:rsidTr="0089129F">
        <w:tc>
          <w:tcPr>
            <w:tcW w:w="3109" w:type="dxa"/>
          </w:tcPr>
          <w:p w:rsidR="00986DD5" w:rsidRPr="0089129F" w:rsidRDefault="00986DD5" w:rsidP="0089129F">
            <w:pPr>
              <w:spacing w:after="0" w:line="240" w:lineRule="auto"/>
              <w:jc w:val="center"/>
              <w:rPr>
                <w:rFonts w:ascii="Times New Roman" w:hAnsi="Times New Roman"/>
                <w:b/>
                <w:sz w:val="24"/>
                <w:szCs w:val="24"/>
                <w:lang w:val="en-US"/>
              </w:rPr>
            </w:pPr>
            <w:r w:rsidRPr="0089129F">
              <w:rPr>
                <w:rFonts w:ascii="Times New Roman" w:hAnsi="Times New Roman"/>
                <w:b/>
                <w:sz w:val="24"/>
                <w:szCs w:val="24"/>
                <w:lang w:val="en-US"/>
              </w:rPr>
              <w:t>Physical and legal address of the organization, phone, fax, e-mail</w:t>
            </w:r>
          </w:p>
        </w:tc>
        <w:tc>
          <w:tcPr>
            <w:tcW w:w="6462" w:type="dxa"/>
          </w:tcPr>
          <w:p w:rsidR="00986DD5" w:rsidRPr="0089129F" w:rsidRDefault="00986DD5" w:rsidP="0089129F">
            <w:pPr>
              <w:spacing w:after="0" w:line="240" w:lineRule="auto"/>
              <w:rPr>
                <w:rFonts w:ascii="Times New Roman" w:hAnsi="Times New Roman"/>
                <w:sz w:val="24"/>
                <w:szCs w:val="24"/>
                <w:lang w:val="en-US"/>
              </w:rPr>
            </w:pPr>
            <w:r w:rsidRPr="0089129F">
              <w:rPr>
                <w:rFonts w:ascii="Times New Roman" w:hAnsi="Times New Roman"/>
                <w:sz w:val="24"/>
                <w:szCs w:val="24"/>
                <w:lang w:val="en-US"/>
              </w:rPr>
              <w:t xml:space="preserve">211573, Republic of Belarus, Vitebsk region, Gorodok, </w:t>
            </w:r>
            <w:proofErr w:type="spellStart"/>
            <w:r w:rsidRPr="0089129F">
              <w:rPr>
                <w:rFonts w:ascii="Times New Roman" w:hAnsi="Times New Roman"/>
                <w:sz w:val="24"/>
                <w:szCs w:val="24"/>
                <w:lang w:val="en-US"/>
              </w:rPr>
              <w:t>Vorovsky</w:t>
            </w:r>
            <w:proofErr w:type="spellEnd"/>
            <w:r w:rsidRPr="0089129F">
              <w:rPr>
                <w:rFonts w:ascii="Times New Roman" w:hAnsi="Times New Roman"/>
                <w:sz w:val="24"/>
                <w:szCs w:val="24"/>
                <w:lang w:val="en-US"/>
              </w:rPr>
              <w:t xml:space="preserve"> str., 8a</w:t>
            </w:r>
          </w:p>
          <w:p w:rsidR="00986DD5" w:rsidRPr="0089129F" w:rsidRDefault="00986DD5" w:rsidP="0089129F">
            <w:pPr>
              <w:spacing w:after="0" w:line="240" w:lineRule="auto"/>
              <w:rPr>
                <w:rFonts w:ascii="Times New Roman" w:hAnsi="Times New Roman"/>
                <w:sz w:val="24"/>
                <w:szCs w:val="24"/>
                <w:lang w:val="en-US"/>
              </w:rPr>
            </w:pPr>
            <w:proofErr w:type="gramStart"/>
            <w:r w:rsidRPr="0089129F">
              <w:rPr>
                <w:rFonts w:ascii="Times New Roman" w:hAnsi="Times New Roman"/>
                <w:sz w:val="24"/>
                <w:szCs w:val="24"/>
                <w:lang w:val="en-US"/>
              </w:rPr>
              <w:t>r/s:</w:t>
            </w:r>
            <w:proofErr w:type="gramEnd"/>
            <w:r w:rsidRPr="0089129F">
              <w:rPr>
                <w:rFonts w:ascii="Times New Roman" w:hAnsi="Times New Roman"/>
                <w:sz w:val="24"/>
                <w:szCs w:val="24"/>
                <w:lang w:val="en-US"/>
              </w:rPr>
              <w:t xml:space="preserve">BY61AKBB36323160070032000000 in JSC "ASB </w:t>
            </w:r>
            <w:proofErr w:type="spellStart"/>
            <w:r w:rsidRPr="0089129F">
              <w:rPr>
                <w:rFonts w:ascii="Times New Roman" w:hAnsi="Times New Roman"/>
                <w:sz w:val="24"/>
                <w:szCs w:val="24"/>
                <w:lang w:val="en-US"/>
              </w:rPr>
              <w:t>Belarusbank</w:t>
            </w:r>
            <w:proofErr w:type="spellEnd"/>
            <w:r w:rsidRPr="0089129F">
              <w:rPr>
                <w:rFonts w:ascii="Times New Roman" w:hAnsi="Times New Roman"/>
                <w:sz w:val="24"/>
                <w:szCs w:val="24"/>
                <w:lang w:val="en-US"/>
              </w:rPr>
              <w:t xml:space="preserve">", BIC AKBBBY2X. Bank address: 211573Gorodok, </w:t>
            </w:r>
            <w:proofErr w:type="spellStart"/>
            <w:r w:rsidRPr="0089129F">
              <w:rPr>
                <w:rFonts w:ascii="Times New Roman" w:hAnsi="Times New Roman"/>
                <w:sz w:val="24"/>
                <w:szCs w:val="24"/>
                <w:lang w:val="en-US"/>
              </w:rPr>
              <w:t>Volodarsky</w:t>
            </w:r>
            <w:proofErr w:type="spellEnd"/>
            <w:r w:rsidRPr="0089129F">
              <w:rPr>
                <w:rFonts w:ascii="Times New Roman" w:hAnsi="Times New Roman"/>
                <w:sz w:val="24"/>
                <w:szCs w:val="24"/>
                <w:lang w:val="en-US"/>
              </w:rPr>
              <w:t xml:space="preserve"> str., 15</w:t>
            </w:r>
          </w:p>
          <w:p w:rsidR="00986DD5" w:rsidRPr="0089129F" w:rsidRDefault="00986DD5" w:rsidP="0089129F">
            <w:pPr>
              <w:spacing w:after="0" w:line="240" w:lineRule="auto"/>
              <w:rPr>
                <w:rFonts w:ascii="Times New Roman" w:hAnsi="Times New Roman"/>
                <w:sz w:val="24"/>
                <w:szCs w:val="24"/>
                <w:lang w:val="en-US"/>
              </w:rPr>
            </w:pPr>
            <w:r w:rsidRPr="0089129F">
              <w:rPr>
                <w:rFonts w:ascii="Times New Roman" w:hAnsi="Times New Roman"/>
                <w:sz w:val="24"/>
                <w:szCs w:val="24"/>
                <w:lang w:val="en-US"/>
              </w:rPr>
              <w:t>UNP: 390133, OKPO: 292912252000</w:t>
            </w:r>
          </w:p>
          <w:p w:rsidR="00986DD5" w:rsidRPr="0089129F" w:rsidRDefault="00986DD5" w:rsidP="0089129F">
            <w:pPr>
              <w:spacing w:after="0" w:line="240" w:lineRule="auto"/>
              <w:rPr>
                <w:rFonts w:ascii="Times New Roman" w:hAnsi="Times New Roman"/>
                <w:sz w:val="24"/>
                <w:szCs w:val="24"/>
                <w:lang w:val="en-US"/>
              </w:rPr>
            </w:pPr>
            <w:r w:rsidRPr="0089129F">
              <w:rPr>
                <w:rFonts w:ascii="Times New Roman" w:hAnsi="Times New Roman"/>
                <w:sz w:val="24"/>
                <w:szCs w:val="24"/>
                <w:lang w:val="en-US"/>
              </w:rPr>
              <w:t>Tel./Fax: 8(02139) 5-74-11,</w:t>
            </w:r>
          </w:p>
          <w:p w:rsidR="00986DD5" w:rsidRPr="0089129F" w:rsidRDefault="00986DD5" w:rsidP="0089129F">
            <w:pPr>
              <w:spacing w:after="0" w:line="240" w:lineRule="auto"/>
              <w:rPr>
                <w:rFonts w:ascii="Times New Roman" w:hAnsi="Times New Roman"/>
                <w:sz w:val="24"/>
                <w:szCs w:val="24"/>
                <w:lang w:val="en-US"/>
              </w:rPr>
            </w:pPr>
            <w:r w:rsidRPr="0089129F">
              <w:rPr>
                <w:rFonts w:ascii="Times New Roman" w:hAnsi="Times New Roman"/>
                <w:sz w:val="24"/>
                <w:szCs w:val="24"/>
                <w:lang w:val="en-US"/>
              </w:rPr>
              <w:t>8(02139) 5-74-23 – Director of the center</w:t>
            </w:r>
          </w:p>
          <w:p w:rsidR="00986DD5" w:rsidRPr="0089129F" w:rsidRDefault="00986DD5" w:rsidP="0089129F">
            <w:pPr>
              <w:spacing w:after="0" w:line="240" w:lineRule="auto"/>
              <w:rPr>
                <w:rFonts w:ascii="Times New Roman" w:hAnsi="Times New Roman"/>
                <w:sz w:val="24"/>
                <w:szCs w:val="24"/>
                <w:lang w:val="en-US"/>
              </w:rPr>
            </w:pPr>
            <w:r w:rsidRPr="0089129F">
              <w:rPr>
                <w:rFonts w:ascii="Times New Roman" w:hAnsi="Times New Roman"/>
                <w:sz w:val="24"/>
                <w:szCs w:val="24"/>
                <w:lang w:val="en-US"/>
              </w:rPr>
              <w:t>8(02139) 5-94-29 - legal adviser</w:t>
            </w:r>
          </w:p>
          <w:p w:rsidR="00986DD5" w:rsidRPr="0089129F" w:rsidRDefault="00986DD5" w:rsidP="0089129F">
            <w:pPr>
              <w:spacing w:after="0" w:line="240" w:lineRule="auto"/>
              <w:rPr>
                <w:rFonts w:ascii="Times New Roman" w:hAnsi="Times New Roman"/>
                <w:sz w:val="24"/>
                <w:szCs w:val="24"/>
                <w:lang w:val="en-US"/>
              </w:rPr>
            </w:pPr>
            <w:r w:rsidRPr="0089129F">
              <w:rPr>
                <w:rFonts w:ascii="Times New Roman" w:hAnsi="Times New Roman"/>
                <w:sz w:val="24"/>
                <w:szCs w:val="24"/>
                <w:lang w:val="en-US"/>
              </w:rPr>
              <w:t>8(02139) 5-74-24 – accounting</w:t>
            </w:r>
          </w:p>
          <w:p w:rsidR="00986DD5" w:rsidRPr="0089129F" w:rsidRDefault="00986DD5" w:rsidP="0089129F">
            <w:pPr>
              <w:spacing w:after="0" w:line="240" w:lineRule="auto"/>
              <w:rPr>
                <w:rFonts w:ascii="Times New Roman" w:hAnsi="Times New Roman"/>
                <w:sz w:val="24"/>
                <w:szCs w:val="24"/>
                <w:lang w:val="en-US"/>
              </w:rPr>
            </w:pPr>
            <w:r w:rsidRPr="0089129F">
              <w:rPr>
                <w:rFonts w:ascii="Times New Roman" w:hAnsi="Times New Roman"/>
                <w:sz w:val="24"/>
                <w:szCs w:val="24"/>
                <w:lang w:val="en-US"/>
              </w:rPr>
              <w:t>department e-mail: tcson@gorodok.vitebsk-region.gov.by</w:t>
            </w:r>
          </w:p>
        </w:tc>
      </w:tr>
      <w:tr w:rsidR="00986DD5" w:rsidRPr="00B07997" w:rsidTr="0089129F">
        <w:tc>
          <w:tcPr>
            <w:tcW w:w="3109" w:type="dxa"/>
          </w:tcPr>
          <w:p w:rsidR="00986DD5" w:rsidRPr="0089129F" w:rsidRDefault="00986DD5" w:rsidP="0089129F">
            <w:pPr>
              <w:spacing w:after="0" w:line="240" w:lineRule="auto"/>
              <w:jc w:val="center"/>
              <w:rPr>
                <w:rFonts w:ascii="Times New Roman" w:hAnsi="Times New Roman"/>
                <w:b/>
                <w:sz w:val="24"/>
                <w:szCs w:val="24"/>
                <w:lang w:val="en-US"/>
              </w:rPr>
            </w:pPr>
            <w:r w:rsidRPr="0089129F">
              <w:rPr>
                <w:rFonts w:ascii="Times New Roman" w:hAnsi="Times New Roman"/>
                <w:b/>
                <w:sz w:val="24"/>
                <w:szCs w:val="24"/>
                <w:lang w:val="en-US"/>
              </w:rPr>
              <w:t>Head of the organization</w:t>
            </w:r>
          </w:p>
        </w:tc>
        <w:tc>
          <w:tcPr>
            <w:tcW w:w="6462" w:type="dxa"/>
          </w:tcPr>
          <w:p w:rsidR="0089129F" w:rsidRPr="00B07997" w:rsidRDefault="0089129F" w:rsidP="0089129F">
            <w:pPr>
              <w:spacing w:after="0" w:line="240" w:lineRule="auto"/>
              <w:rPr>
                <w:rFonts w:ascii="Times New Roman" w:hAnsi="Times New Roman"/>
                <w:sz w:val="24"/>
                <w:szCs w:val="24"/>
                <w:lang w:val="en-US"/>
              </w:rPr>
            </w:pPr>
            <w:proofErr w:type="spellStart"/>
            <w:r w:rsidRPr="0089129F">
              <w:rPr>
                <w:rFonts w:ascii="Times New Roman" w:hAnsi="Times New Roman"/>
                <w:color w:val="000000"/>
                <w:sz w:val="24"/>
                <w:szCs w:val="24"/>
                <w:lang w:val="en-US"/>
              </w:rPr>
              <w:t>Smatova</w:t>
            </w:r>
            <w:proofErr w:type="spellEnd"/>
            <w:r w:rsidRPr="0089129F">
              <w:rPr>
                <w:rFonts w:ascii="Times New Roman" w:hAnsi="Times New Roman"/>
                <w:color w:val="000000"/>
                <w:sz w:val="24"/>
                <w:szCs w:val="24"/>
                <w:lang w:val="en-US"/>
              </w:rPr>
              <w:t xml:space="preserve"> Xenia </w:t>
            </w:r>
            <w:proofErr w:type="spellStart"/>
            <w:r w:rsidRPr="0089129F">
              <w:rPr>
                <w:rFonts w:ascii="Times New Roman" w:hAnsi="Times New Roman"/>
                <w:color w:val="000000"/>
                <w:sz w:val="24"/>
                <w:szCs w:val="24"/>
                <w:lang w:val="en-US"/>
              </w:rPr>
              <w:t>Sergeevna</w:t>
            </w:r>
            <w:proofErr w:type="spellEnd"/>
            <w:r w:rsidR="00986DD5" w:rsidRPr="0089129F">
              <w:rPr>
                <w:rFonts w:ascii="Times New Roman" w:hAnsi="Times New Roman"/>
                <w:sz w:val="24"/>
                <w:szCs w:val="24"/>
                <w:lang w:val="en-US"/>
              </w:rPr>
              <w:t xml:space="preserve">, Director, phone                        </w:t>
            </w:r>
          </w:p>
          <w:p w:rsidR="00986DD5" w:rsidRPr="0089129F" w:rsidRDefault="00986DD5" w:rsidP="0089129F">
            <w:pPr>
              <w:spacing w:after="0" w:line="240" w:lineRule="auto"/>
              <w:rPr>
                <w:rFonts w:ascii="Times New Roman" w:hAnsi="Times New Roman"/>
                <w:sz w:val="24"/>
                <w:szCs w:val="24"/>
                <w:lang w:val="en-US"/>
              </w:rPr>
            </w:pPr>
            <w:r w:rsidRPr="0089129F">
              <w:rPr>
                <w:rFonts w:ascii="Times New Roman" w:hAnsi="Times New Roman"/>
                <w:sz w:val="24"/>
                <w:szCs w:val="24"/>
                <w:lang w:val="en-US"/>
              </w:rPr>
              <w:t>8 (02139) 5-74-23</w:t>
            </w:r>
          </w:p>
        </w:tc>
      </w:tr>
      <w:tr w:rsidR="00986DD5" w:rsidRPr="0089129F" w:rsidTr="0089129F">
        <w:tc>
          <w:tcPr>
            <w:tcW w:w="3109" w:type="dxa"/>
          </w:tcPr>
          <w:p w:rsidR="00986DD5" w:rsidRPr="0089129F" w:rsidRDefault="00986DD5" w:rsidP="0089129F">
            <w:pPr>
              <w:spacing w:after="0" w:line="240" w:lineRule="auto"/>
              <w:jc w:val="center"/>
              <w:rPr>
                <w:rFonts w:ascii="Times New Roman" w:hAnsi="Times New Roman"/>
                <w:b/>
                <w:sz w:val="24"/>
                <w:szCs w:val="24"/>
                <w:lang w:val="en-US"/>
              </w:rPr>
            </w:pPr>
            <w:r w:rsidRPr="0089129F">
              <w:rPr>
                <w:rFonts w:ascii="Times New Roman" w:hAnsi="Times New Roman"/>
                <w:b/>
                <w:sz w:val="24"/>
                <w:szCs w:val="24"/>
                <w:lang w:val="en-US"/>
              </w:rPr>
              <w:t>Project Manager</w:t>
            </w:r>
          </w:p>
        </w:tc>
        <w:tc>
          <w:tcPr>
            <w:tcW w:w="6462" w:type="dxa"/>
          </w:tcPr>
          <w:p w:rsidR="0089129F" w:rsidRPr="00B07997" w:rsidRDefault="00B07997" w:rsidP="0089129F">
            <w:pPr>
              <w:spacing w:after="0" w:line="240" w:lineRule="auto"/>
              <w:rPr>
                <w:rFonts w:ascii="Times New Roman" w:hAnsi="Times New Roman"/>
                <w:sz w:val="24"/>
                <w:szCs w:val="24"/>
                <w:lang w:val="en-US"/>
              </w:rPr>
            </w:pPr>
            <w:proofErr w:type="spellStart"/>
            <w:r w:rsidRPr="00B07997">
              <w:rPr>
                <w:rFonts w:ascii="Times New Roman" w:eastAsia="Times New Roman" w:hAnsi="Times New Roman"/>
                <w:color w:val="000000"/>
                <w:sz w:val="24"/>
                <w:szCs w:val="24"/>
                <w:lang w:val="en-US" w:eastAsia="ru-RU"/>
              </w:rPr>
              <w:t>Afanasjeva</w:t>
            </w:r>
            <w:proofErr w:type="spellEnd"/>
            <w:r w:rsidRPr="00B07997">
              <w:rPr>
                <w:rFonts w:ascii="Times New Roman" w:eastAsia="Times New Roman" w:hAnsi="Times New Roman"/>
                <w:color w:val="000000"/>
                <w:sz w:val="24"/>
                <w:szCs w:val="24"/>
                <w:lang w:val="en-US" w:eastAsia="ru-RU"/>
              </w:rPr>
              <w:t xml:space="preserve"> Valeria</w:t>
            </w:r>
            <w:r w:rsidRPr="00B07997">
              <w:rPr>
                <w:rFonts w:ascii="Times New Roman" w:hAnsi="Times New Roman"/>
                <w:color w:val="000000"/>
                <w:sz w:val="24"/>
                <w:szCs w:val="24"/>
                <w:lang w:val="en-US"/>
              </w:rPr>
              <w:t xml:space="preserve"> </w:t>
            </w:r>
            <w:proofErr w:type="spellStart"/>
            <w:r w:rsidRPr="00B07997">
              <w:rPr>
                <w:rFonts w:ascii="Times New Roman" w:hAnsi="Times New Roman"/>
                <w:color w:val="000000"/>
                <w:sz w:val="24"/>
                <w:szCs w:val="24"/>
                <w:lang w:val="en-US"/>
              </w:rPr>
              <w:t>Dmitrievna</w:t>
            </w:r>
            <w:proofErr w:type="spellEnd"/>
            <w:r w:rsidR="00986DD5" w:rsidRPr="0089129F">
              <w:rPr>
                <w:rFonts w:ascii="Times New Roman" w:hAnsi="Times New Roman"/>
                <w:sz w:val="24"/>
                <w:szCs w:val="24"/>
                <w:lang w:val="en-US"/>
              </w:rPr>
              <w:t xml:space="preserve">, Social work specialist, phone </w:t>
            </w:r>
          </w:p>
          <w:p w:rsidR="00986DD5" w:rsidRPr="00C43ED5" w:rsidRDefault="00986DD5" w:rsidP="00C43ED5">
            <w:pPr>
              <w:spacing w:after="0" w:line="240" w:lineRule="auto"/>
              <w:rPr>
                <w:rFonts w:ascii="Times New Roman" w:hAnsi="Times New Roman"/>
                <w:sz w:val="24"/>
                <w:szCs w:val="24"/>
              </w:rPr>
            </w:pPr>
            <w:r w:rsidRPr="0089129F">
              <w:rPr>
                <w:rFonts w:ascii="Times New Roman" w:hAnsi="Times New Roman"/>
                <w:sz w:val="24"/>
                <w:szCs w:val="24"/>
                <w:lang w:val="en-US"/>
              </w:rPr>
              <w:t xml:space="preserve">8 (02139) </w:t>
            </w:r>
            <w:r w:rsidR="00B10FB9" w:rsidRPr="0089129F">
              <w:rPr>
                <w:rFonts w:ascii="Times New Roman" w:hAnsi="Times New Roman"/>
                <w:sz w:val="24"/>
                <w:szCs w:val="24"/>
                <w:lang w:val="en-US"/>
              </w:rPr>
              <w:t>5-</w:t>
            </w:r>
            <w:r w:rsidR="00C43ED5">
              <w:rPr>
                <w:rFonts w:ascii="Times New Roman" w:hAnsi="Times New Roman"/>
                <w:sz w:val="24"/>
                <w:szCs w:val="24"/>
              </w:rPr>
              <w:t>48</w:t>
            </w:r>
            <w:r w:rsidRPr="0089129F">
              <w:rPr>
                <w:rFonts w:ascii="Times New Roman" w:hAnsi="Times New Roman"/>
                <w:sz w:val="24"/>
                <w:szCs w:val="24"/>
                <w:lang w:val="en-US"/>
              </w:rPr>
              <w:t>-</w:t>
            </w:r>
            <w:r w:rsidR="00C43ED5">
              <w:rPr>
                <w:rFonts w:ascii="Times New Roman" w:hAnsi="Times New Roman"/>
                <w:sz w:val="24"/>
                <w:szCs w:val="24"/>
              </w:rPr>
              <w:t>94</w:t>
            </w:r>
          </w:p>
        </w:tc>
      </w:tr>
      <w:tr w:rsidR="00986DD5" w:rsidRPr="00B07997" w:rsidTr="0089129F">
        <w:tc>
          <w:tcPr>
            <w:tcW w:w="3109" w:type="dxa"/>
          </w:tcPr>
          <w:p w:rsidR="00986DD5" w:rsidRPr="0089129F" w:rsidRDefault="00986DD5" w:rsidP="0089129F">
            <w:pPr>
              <w:spacing w:after="0" w:line="240" w:lineRule="auto"/>
              <w:jc w:val="center"/>
              <w:rPr>
                <w:rFonts w:ascii="Times New Roman" w:hAnsi="Times New Roman"/>
                <w:b/>
                <w:sz w:val="24"/>
                <w:szCs w:val="24"/>
                <w:lang w:val="en-US"/>
              </w:rPr>
            </w:pPr>
            <w:r w:rsidRPr="0089129F">
              <w:rPr>
                <w:rFonts w:ascii="Times New Roman" w:hAnsi="Times New Roman"/>
                <w:b/>
                <w:sz w:val="24"/>
                <w:szCs w:val="24"/>
                <w:lang w:val="en-US"/>
              </w:rPr>
              <w:t>Brief description of the project</w:t>
            </w:r>
          </w:p>
        </w:tc>
        <w:tc>
          <w:tcPr>
            <w:tcW w:w="6462" w:type="dxa"/>
          </w:tcPr>
          <w:p w:rsidR="00986DD5" w:rsidRPr="0089129F" w:rsidRDefault="00986DD5" w:rsidP="0089129F">
            <w:pPr>
              <w:spacing w:after="0" w:line="240" w:lineRule="auto"/>
              <w:jc w:val="both"/>
              <w:rPr>
                <w:rFonts w:ascii="Times New Roman" w:hAnsi="Times New Roman"/>
                <w:color w:val="282828"/>
                <w:sz w:val="24"/>
                <w:szCs w:val="24"/>
                <w:shd w:val="clear" w:color="auto" w:fill="FFFFFF"/>
                <w:lang w:val="en-US"/>
              </w:rPr>
            </w:pPr>
            <w:r w:rsidRPr="0089129F">
              <w:rPr>
                <w:rFonts w:ascii="Times New Roman" w:hAnsi="Times New Roman"/>
                <w:color w:val="282828"/>
                <w:sz w:val="24"/>
                <w:szCs w:val="24"/>
                <w:shd w:val="clear" w:color="auto" w:fill="FFFFFF"/>
                <w:lang w:val="en-US"/>
              </w:rPr>
              <w:t xml:space="preserve">The project "It's not scary to get old" is aimed at improving the quality of life of lonely elderly people, developing the volunteer movement and strengthening ties, mutual understanding and assistance between generations. The project includes the organization of targeted volunteer assistance to lonely elderly people living independently: volunteers deliver free food </w:t>
            </w:r>
            <w:r w:rsidRPr="0089129F">
              <w:rPr>
                <w:rFonts w:ascii="Times New Roman" w:hAnsi="Times New Roman"/>
                <w:color w:val="282828"/>
                <w:sz w:val="24"/>
                <w:szCs w:val="24"/>
                <w:shd w:val="clear" w:color="auto" w:fill="FFFFFF"/>
                <w:lang w:val="en-US"/>
              </w:rPr>
              <w:lastRenderedPageBreak/>
              <w:t>packages to the elderly every month, help with household issues such as cleaning, minor repairs, congratulations on holidays and birthdays. Volunteers also organize festive and leisure events in institutions for the elderly.</w:t>
            </w:r>
          </w:p>
          <w:p w:rsidR="00986DD5" w:rsidRPr="0089129F" w:rsidRDefault="00986DD5" w:rsidP="0089129F">
            <w:pPr>
              <w:spacing w:after="0" w:line="240" w:lineRule="auto"/>
              <w:jc w:val="both"/>
              <w:rPr>
                <w:rFonts w:ascii="Times New Roman" w:hAnsi="Times New Roman"/>
                <w:sz w:val="24"/>
                <w:szCs w:val="24"/>
                <w:lang w:val="en-US"/>
              </w:rPr>
            </w:pPr>
            <w:r w:rsidRPr="0089129F">
              <w:rPr>
                <w:rFonts w:ascii="Times New Roman" w:hAnsi="Times New Roman"/>
                <w:color w:val="282828"/>
                <w:sz w:val="24"/>
                <w:szCs w:val="24"/>
                <w:shd w:val="clear" w:color="auto" w:fill="FFFFFF"/>
                <w:lang w:val="en-US"/>
              </w:rPr>
              <w:t>Within the framework of the project, an advertising campaign will be conducted to attract 10 new volunteers, training on practical issues of helping the elderly will be organized, and training and support of volunteers will be provided throughout their volunteer activities. Training sessions will be held during the project. The volunteer coordinator organizes motivational meetings and training of volunteers. To help the elderly, volunteers need special training. During the training sessions, volunteers will be able to learn how the social protection system is organized, what are the psychological characteristics of the elderly, ways to identify their needs and needs, features of communication with the elderly, practical skills in providing household assistance. At motivational meetings, volunteers will have the opportunity to share their emotions, feelings, and difficulties they encountered in their work.</w:t>
            </w:r>
          </w:p>
        </w:tc>
      </w:tr>
      <w:tr w:rsidR="00986DD5" w:rsidRPr="00B07997" w:rsidTr="0089129F">
        <w:tc>
          <w:tcPr>
            <w:tcW w:w="3109" w:type="dxa"/>
          </w:tcPr>
          <w:p w:rsidR="00986DD5" w:rsidRPr="0089129F" w:rsidRDefault="00986DD5" w:rsidP="0089129F">
            <w:pPr>
              <w:spacing w:after="0" w:line="240" w:lineRule="auto"/>
              <w:jc w:val="center"/>
              <w:rPr>
                <w:rFonts w:ascii="Times New Roman" w:hAnsi="Times New Roman"/>
                <w:sz w:val="24"/>
                <w:szCs w:val="24"/>
              </w:rPr>
            </w:pPr>
            <w:proofErr w:type="spellStart"/>
            <w:r w:rsidRPr="0089129F">
              <w:rPr>
                <w:rFonts w:ascii="Times New Roman" w:hAnsi="Times New Roman"/>
                <w:b/>
                <w:sz w:val="24"/>
                <w:szCs w:val="24"/>
              </w:rPr>
              <w:lastRenderedPageBreak/>
              <w:t>Projectobjective</w:t>
            </w:r>
            <w:proofErr w:type="spellEnd"/>
          </w:p>
        </w:tc>
        <w:tc>
          <w:tcPr>
            <w:tcW w:w="6462" w:type="dxa"/>
          </w:tcPr>
          <w:p w:rsidR="00986DD5" w:rsidRPr="0089129F" w:rsidRDefault="00986DD5" w:rsidP="0089129F">
            <w:pPr>
              <w:spacing w:after="0" w:line="240" w:lineRule="auto"/>
              <w:jc w:val="both"/>
              <w:rPr>
                <w:rFonts w:ascii="Times New Roman" w:hAnsi="Times New Roman"/>
                <w:sz w:val="24"/>
                <w:szCs w:val="24"/>
                <w:lang w:val="en-US"/>
              </w:rPr>
            </w:pPr>
            <w:r w:rsidRPr="0089129F">
              <w:rPr>
                <w:rFonts w:ascii="Times New Roman" w:hAnsi="Times New Roman"/>
                <w:color w:val="282828"/>
                <w:sz w:val="24"/>
                <w:szCs w:val="24"/>
                <w:shd w:val="clear" w:color="auto" w:fill="FFFFFF"/>
                <w:lang w:val="en-US"/>
              </w:rPr>
              <w:t>Improving the quality of life of older people by providing volunteer assistance, developing the volunteer movement and strengthening ties, mutual understanding and assistance between generations.</w:t>
            </w:r>
          </w:p>
        </w:tc>
      </w:tr>
      <w:tr w:rsidR="00986DD5" w:rsidRPr="00B07997" w:rsidTr="0089129F">
        <w:tc>
          <w:tcPr>
            <w:tcW w:w="3109" w:type="dxa"/>
          </w:tcPr>
          <w:p w:rsidR="00986DD5" w:rsidRPr="0089129F" w:rsidRDefault="00986DD5" w:rsidP="0089129F">
            <w:pPr>
              <w:spacing w:after="0" w:line="240" w:lineRule="auto"/>
              <w:jc w:val="center"/>
              <w:rPr>
                <w:rFonts w:ascii="Times New Roman" w:hAnsi="Times New Roman"/>
                <w:sz w:val="24"/>
                <w:szCs w:val="24"/>
              </w:rPr>
            </w:pPr>
            <w:proofErr w:type="spellStart"/>
            <w:r w:rsidRPr="0089129F">
              <w:rPr>
                <w:rFonts w:ascii="Times New Roman" w:hAnsi="Times New Roman"/>
                <w:b/>
                <w:sz w:val="24"/>
                <w:szCs w:val="24"/>
              </w:rPr>
              <w:t>Projectobjectives</w:t>
            </w:r>
            <w:proofErr w:type="spellEnd"/>
          </w:p>
        </w:tc>
        <w:tc>
          <w:tcPr>
            <w:tcW w:w="6462" w:type="dxa"/>
          </w:tcPr>
          <w:p w:rsidR="00986DD5" w:rsidRPr="0089129F" w:rsidRDefault="00986DD5" w:rsidP="0089129F">
            <w:pPr>
              <w:shd w:val="clear" w:color="auto" w:fill="FFFFFF"/>
              <w:spacing w:after="0" w:line="240" w:lineRule="auto"/>
              <w:jc w:val="both"/>
              <w:rPr>
                <w:rFonts w:ascii="Times New Roman" w:eastAsia="Times New Roman" w:hAnsi="Times New Roman"/>
                <w:color w:val="282828"/>
                <w:sz w:val="24"/>
                <w:szCs w:val="24"/>
                <w:lang w:val="en-US" w:eastAsia="ru-RU"/>
              </w:rPr>
            </w:pPr>
            <w:r w:rsidRPr="0089129F">
              <w:rPr>
                <w:rFonts w:ascii="Times New Roman" w:eastAsia="Times New Roman" w:hAnsi="Times New Roman"/>
                <w:color w:val="282828"/>
                <w:sz w:val="24"/>
                <w:szCs w:val="24"/>
                <w:lang w:val="en-US" w:eastAsia="ru-RU"/>
              </w:rPr>
              <w:t>1. Organize an advertising campaign to attract volunteers.</w:t>
            </w:r>
          </w:p>
          <w:p w:rsidR="00986DD5" w:rsidRPr="0089129F" w:rsidRDefault="00986DD5" w:rsidP="0089129F">
            <w:pPr>
              <w:shd w:val="clear" w:color="auto" w:fill="FFFFFF"/>
              <w:spacing w:after="0" w:line="240" w:lineRule="auto"/>
              <w:jc w:val="both"/>
              <w:rPr>
                <w:rFonts w:ascii="Times New Roman" w:eastAsia="Times New Roman" w:hAnsi="Times New Roman"/>
                <w:color w:val="282828"/>
                <w:sz w:val="24"/>
                <w:szCs w:val="24"/>
                <w:lang w:val="en-US" w:eastAsia="ru-RU"/>
              </w:rPr>
            </w:pPr>
            <w:r w:rsidRPr="0089129F">
              <w:rPr>
                <w:rFonts w:ascii="Times New Roman" w:eastAsia="Times New Roman" w:hAnsi="Times New Roman"/>
                <w:color w:val="282828"/>
                <w:sz w:val="24"/>
                <w:szCs w:val="24"/>
                <w:lang w:val="en-US" w:eastAsia="ru-RU"/>
              </w:rPr>
              <w:t>2. Conduct training and training of volunteers.</w:t>
            </w:r>
          </w:p>
          <w:p w:rsidR="00986DD5" w:rsidRPr="0089129F" w:rsidRDefault="00986DD5" w:rsidP="0089129F">
            <w:pPr>
              <w:shd w:val="clear" w:color="auto" w:fill="FFFFFF"/>
              <w:spacing w:after="0" w:line="240" w:lineRule="auto"/>
              <w:jc w:val="both"/>
              <w:rPr>
                <w:rFonts w:ascii="Times New Roman" w:eastAsia="Times New Roman" w:hAnsi="Times New Roman"/>
                <w:color w:val="282828"/>
                <w:sz w:val="24"/>
                <w:szCs w:val="24"/>
                <w:lang w:val="en-US" w:eastAsia="ru-RU"/>
              </w:rPr>
            </w:pPr>
            <w:r w:rsidRPr="0089129F">
              <w:rPr>
                <w:rFonts w:ascii="Times New Roman" w:eastAsia="Times New Roman" w:hAnsi="Times New Roman"/>
                <w:color w:val="282828"/>
                <w:sz w:val="24"/>
                <w:szCs w:val="24"/>
                <w:lang w:val="en-US" w:eastAsia="ru-RU"/>
              </w:rPr>
              <w:t>3. Provide support for volunteers in the process of helping the elderly.</w:t>
            </w:r>
          </w:p>
          <w:p w:rsidR="00986DD5" w:rsidRPr="0089129F" w:rsidRDefault="00986DD5" w:rsidP="0089129F">
            <w:pPr>
              <w:shd w:val="clear" w:color="auto" w:fill="FFFFFF"/>
              <w:spacing w:after="0" w:line="240" w:lineRule="auto"/>
              <w:jc w:val="both"/>
              <w:rPr>
                <w:rFonts w:ascii="Times New Roman" w:eastAsia="Times New Roman" w:hAnsi="Times New Roman"/>
                <w:color w:val="282828"/>
                <w:sz w:val="24"/>
                <w:szCs w:val="24"/>
                <w:lang w:val="en-US" w:eastAsia="ru-RU"/>
              </w:rPr>
            </w:pPr>
            <w:r w:rsidRPr="0089129F">
              <w:rPr>
                <w:rFonts w:ascii="Times New Roman" w:eastAsia="Times New Roman" w:hAnsi="Times New Roman"/>
                <w:color w:val="282828"/>
                <w:sz w:val="24"/>
                <w:szCs w:val="24"/>
                <w:lang w:val="en-US" w:eastAsia="ru-RU"/>
              </w:rPr>
              <w:t>4. Organize leisure activities for the elderly in institutions for the elderly.</w:t>
            </w:r>
          </w:p>
          <w:p w:rsidR="00986DD5" w:rsidRPr="0089129F" w:rsidRDefault="00986DD5" w:rsidP="0089129F">
            <w:pPr>
              <w:spacing w:after="0" w:line="240" w:lineRule="auto"/>
              <w:jc w:val="both"/>
              <w:rPr>
                <w:rFonts w:ascii="Times New Roman" w:hAnsi="Times New Roman"/>
                <w:sz w:val="24"/>
                <w:szCs w:val="24"/>
                <w:lang w:val="en-US"/>
              </w:rPr>
            </w:pPr>
            <w:r w:rsidRPr="0089129F">
              <w:rPr>
                <w:rFonts w:ascii="Times New Roman" w:eastAsia="Times New Roman" w:hAnsi="Times New Roman"/>
                <w:color w:val="282828"/>
                <w:sz w:val="24"/>
                <w:szCs w:val="24"/>
                <w:lang w:val="en-US" w:eastAsia="ru-RU"/>
              </w:rPr>
              <w:t>5. To organize targeted volunteer assistance to lonely elderly people.</w:t>
            </w:r>
          </w:p>
        </w:tc>
      </w:tr>
      <w:tr w:rsidR="00986DD5" w:rsidRPr="0089129F" w:rsidTr="0089129F">
        <w:tc>
          <w:tcPr>
            <w:tcW w:w="3109" w:type="dxa"/>
          </w:tcPr>
          <w:p w:rsidR="00986DD5" w:rsidRPr="0089129F" w:rsidRDefault="00986DD5" w:rsidP="0089129F">
            <w:pPr>
              <w:spacing w:after="0" w:line="240" w:lineRule="auto"/>
              <w:jc w:val="center"/>
              <w:rPr>
                <w:rFonts w:ascii="Times New Roman" w:hAnsi="Times New Roman"/>
                <w:sz w:val="24"/>
                <w:szCs w:val="24"/>
                <w:lang w:val="en-US"/>
              </w:rPr>
            </w:pPr>
            <w:r w:rsidRPr="0089129F">
              <w:rPr>
                <w:rFonts w:ascii="Times New Roman" w:hAnsi="Times New Roman"/>
                <w:b/>
                <w:sz w:val="24"/>
                <w:szCs w:val="24"/>
                <w:lang w:val="en-US"/>
              </w:rPr>
              <w:t>The targeted orientation of the project</w:t>
            </w:r>
          </w:p>
        </w:tc>
        <w:tc>
          <w:tcPr>
            <w:tcW w:w="6462" w:type="dxa"/>
          </w:tcPr>
          <w:p w:rsidR="00986DD5" w:rsidRPr="0089129F" w:rsidRDefault="00986DD5" w:rsidP="0089129F">
            <w:pPr>
              <w:shd w:val="clear" w:color="auto" w:fill="FFFFFF"/>
              <w:spacing w:after="0" w:line="240" w:lineRule="auto"/>
              <w:rPr>
                <w:rFonts w:ascii="Times New Roman" w:hAnsi="Times New Roman"/>
                <w:sz w:val="24"/>
                <w:szCs w:val="24"/>
              </w:rPr>
            </w:pPr>
            <w:r w:rsidRPr="0089129F">
              <w:rPr>
                <w:rFonts w:ascii="Times New Roman" w:hAnsi="Times New Roman"/>
                <w:sz w:val="24"/>
                <w:szCs w:val="24"/>
              </w:rPr>
              <w:t xml:space="preserve">1. </w:t>
            </w:r>
            <w:proofErr w:type="spellStart"/>
            <w:r w:rsidRPr="0089129F">
              <w:rPr>
                <w:rFonts w:ascii="Times New Roman" w:hAnsi="Times New Roman"/>
                <w:sz w:val="24"/>
                <w:szCs w:val="24"/>
              </w:rPr>
              <w:t>Elderlypeople</w:t>
            </w:r>
            <w:proofErr w:type="spellEnd"/>
          </w:p>
          <w:p w:rsidR="00986DD5" w:rsidRPr="0089129F" w:rsidRDefault="00986DD5" w:rsidP="0089129F">
            <w:pPr>
              <w:shd w:val="clear" w:color="auto" w:fill="FFFFFF"/>
              <w:spacing w:after="0" w:line="240" w:lineRule="auto"/>
              <w:rPr>
                <w:rFonts w:ascii="Times New Roman" w:hAnsi="Times New Roman"/>
                <w:sz w:val="24"/>
                <w:szCs w:val="24"/>
              </w:rPr>
            </w:pPr>
            <w:r w:rsidRPr="0089129F">
              <w:rPr>
                <w:rFonts w:ascii="Times New Roman" w:hAnsi="Times New Roman"/>
                <w:sz w:val="24"/>
                <w:szCs w:val="24"/>
              </w:rPr>
              <w:t xml:space="preserve">2. </w:t>
            </w:r>
            <w:proofErr w:type="spellStart"/>
            <w:r w:rsidRPr="0089129F">
              <w:rPr>
                <w:rFonts w:ascii="Times New Roman" w:hAnsi="Times New Roman"/>
                <w:sz w:val="24"/>
                <w:szCs w:val="24"/>
              </w:rPr>
              <w:t>Volunteers</w:t>
            </w:r>
            <w:proofErr w:type="spellEnd"/>
          </w:p>
        </w:tc>
      </w:tr>
      <w:tr w:rsidR="00986DD5" w:rsidRPr="00B07997" w:rsidTr="0089129F">
        <w:tc>
          <w:tcPr>
            <w:tcW w:w="3109" w:type="dxa"/>
          </w:tcPr>
          <w:p w:rsidR="00986DD5" w:rsidRPr="0089129F" w:rsidRDefault="00986DD5" w:rsidP="0089129F">
            <w:pPr>
              <w:spacing w:after="0" w:line="240" w:lineRule="auto"/>
              <w:jc w:val="center"/>
              <w:rPr>
                <w:rFonts w:ascii="Times New Roman" w:hAnsi="Times New Roman"/>
                <w:sz w:val="24"/>
                <w:szCs w:val="24"/>
              </w:rPr>
            </w:pPr>
            <w:proofErr w:type="spellStart"/>
            <w:r w:rsidRPr="0089129F">
              <w:rPr>
                <w:rFonts w:ascii="Times New Roman" w:hAnsi="Times New Roman"/>
                <w:b/>
                <w:sz w:val="24"/>
                <w:szCs w:val="24"/>
              </w:rPr>
              <w:t>Justification</w:t>
            </w:r>
            <w:proofErr w:type="spellEnd"/>
            <w:r w:rsidRPr="0089129F">
              <w:rPr>
                <w:rFonts w:ascii="Times New Roman" w:hAnsi="Times New Roman"/>
                <w:b/>
                <w:sz w:val="24"/>
                <w:szCs w:val="24"/>
              </w:rPr>
              <w:t xml:space="preserve"> </w:t>
            </w:r>
            <w:proofErr w:type="spellStart"/>
            <w:r w:rsidRPr="0089129F">
              <w:rPr>
                <w:rFonts w:ascii="Times New Roman" w:hAnsi="Times New Roman"/>
                <w:b/>
                <w:sz w:val="24"/>
                <w:szCs w:val="24"/>
              </w:rPr>
              <w:t>of</w:t>
            </w:r>
            <w:proofErr w:type="spellEnd"/>
            <w:r w:rsidRPr="0089129F">
              <w:rPr>
                <w:rFonts w:ascii="Times New Roman" w:hAnsi="Times New Roman"/>
                <w:b/>
                <w:sz w:val="24"/>
                <w:szCs w:val="24"/>
              </w:rPr>
              <w:t xml:space="preserve"> </w:t>
            </w:r>
            <w:proofErr w:type="spellStart"/>
            <w:r w:rsidRPr="0089129F">
              <w:rPr>
                <w:rFonts w:ascii="Times New Roman" w:hAnsi="Times New Roman"/>
                <w:b/>
                <w:sz w:val="24"/>
                <w:szCs w:val="24"/>
              </w:rPr>
              <w:t>the</w:t>
            </w:r>
            <w:proofErr w:type="spellEnd"/>
            <w:r w:rsidRPr="0089129F">
              <w:rPr>
                <w:rFonts w:ascii="Times New Roman" w:hAnsi="Times New Roman"/>
                <w:b/>
                <w:sz w:val="24"/>
                <w:szCs w:val="24"/>
              </w:rPr>
              <w:t xml:space="preserve"> </w:t>
            </w:r>
            <w:proofErr w:type="spellStart"/>
            <w:r w:rsidRPr="0089129F">
              <w:rPr>
                <w:rFonts w:ascii="Times New Roman" w:hAnsi="Times New Roman"/>
                <w:b/>
                <w:sz w:val="24"/>
                <w:szCs w:val="24"/>
              </w:rPr>
              <w:t>project</w:t>
            </w:r>
            <w:proofErr w:type="spellEnd"/>
          </w:p>
        </w:tc>
        <w:tc>
          <w:tcPr>
            <w:tcW w:w="6462" w:type="dxa"/>
          </w:tcPr>
          <w:p w:rsidR="00986DD5" w:rsidRPr="0089129F" w:rsidRDefault="00986DD5" w:rsidP="0089129F">
            <w:pPr>
              <w:spacing w:after="0" w:line="240" w:lineRule="auto"/>
              <w:jc w:val="both"/>
              <w:rPr>
                <w:rFonts w:ascii="Times New Roman" w:hAnsi="Times New Roman"/>
                <w:color w:val="282828"/>
                <w:sz w:val="24"/>
                <w:szCs w:val="24"/>
                <w:shd w:val="clear" w:color="auto" w:fill="FFFFFF"/>
                <w:lang w:val="en-US"/>
              </w:rPr>
            </w:pPr>
            <w:r w:rsidRPr="0089129F">
              <w:rPr>
                <w:rFonts w:ascii="Times New Roman" w:hAnsi="Times New Roman"/>
                <w:color w:val="282828"/>
                <w:sz w:val="24"/>
                <w:szCs w:val="24"/>
                <w:shd w:val="clear" w:color="auto" w:fill="FFFFFF"/>
                <w:lang w:val="en-US"/>
              </w:rPr>
              <w:t xml:space="preserve">The population of Belarus, like the population of most other countries of the world, is aging. For the person himself, aging is often characterized by deterioration of health, mental abilities, and the extinction of body functions. In addition, old age is often associated with changes in social roles and positions, as well as the need to cope with the loss of their loved ones. Many elderly people face poverty: pensions are only enough to pay for utilities, basic medicines and the simplest food. It is even more difficult for those who remain alone or without the help of relatives - they often need help with the simplest household things: go to the store, cook food, do cleaning, </w:t>
            </w:r>
            <w:proofErr w:type="gramStart"/>
            <w:r w:rsidRPr="0089129F">
              <w:rPr>
                <w:rFonts w:ascii="Times New Roman" w:hAnsi="Times New Roman"/>
                <w:color w:val="282828"/>
                <w:sz w:val="24"/>
                <w:szCs w:val="24"/>
                <w:shd w:val="clear" w:color="auto" w:fill="FFFFFF"/>
                <w:lang w:val="en-US"/>
              </w:rPr>
              <w:t>buy</w:t>
            </w:r>
            <w:proofErr w:type="gramEnd"/>
            <w:r w:rsidRPr="0089129F">
              <w:rPr>
                <w:rFonts w:ascii="Times New Roman" w:hAnsi="Times New Roman"/>
                <w:color w:val="282828"/>
                <w:sz w:val="24"/>
                <w:szCs w:val="24"/>
                <w:shd w:val="clear" w:color="auto" w:fill="FFFFFF"/>
                <w:lang w:val="en-US"/>
              </w:rPr>
              <w:t xml:space="preserve"> medicines.</w:t>
            </w:r>
          </w:p>
          <w:p w:rsidR="00986DD5" w:rsidRPr="0089129F" w:rsidRDefault="00986DD5" w:rsidP="0089129F">
            <w:pPr>
              <w:spacing w:after="0" w:line="240" w:lineRule="auto"/>
              <w:jc w:val="both"/>
              <w:rPr>
                <w:rFonts w:ascii="Times New Roman" w:hAnsi="Times New Roman"/>
                <w:color w:val="282828"/>
                <w:sz w:val="24"/>
                <w:szCs w:val="24"/>
                <w:shd w:val="clear" w:color="auto" w:fill="FFFFFF"/>
                <w:lang w:val="en-US"/>
              </w:rPr>
            </w:pPr>
            <w:r w:rsidRPr="0089129F">
              <w:rPr>
                <w:rFonts w:ascii="Times New Roman" w:hAnsi="Times New Roman"/>
                <w:color w:val="282828"/>
                <w:sz w:val="24"/>
                <w:szCs w:val="24"/>
                <w:shd w:val="clear" w:color="auto" w:fill="FFFFFF"/>
                <w:lang w:val="en-US"/>
              </w:rPr>
              <w:t xml:space="preserve">Loneliness of elderly people is the most acute social problem of the country. In gerontology, loneliness syndrome is considered a kind of disease or pre—disease - such a person has an increased risk of developing many cognitive disorders, including memory and attention disorders. It has been proven that people with loneliness syndrome have a higher risk of developing dementia, and, for example, they may develop malnutrition syndrome, </w:t>
            </w:r>
            <w:proofErr w:type="spellStart"/>
            <w:r w:rsidRPr="0089129F">
              <w:rPr>
                <w:rFonts w:ascii="Times New Roman" w:hAnsi="Times New Roman"/>
                <w:color w:val="282828"/>
                <w:sz w:val="24"/>
                <w:szCs w:val="24"/>
                <w:shd w:val="clear" w:color="auto" w:fill="FFFFFF"/>
                <w:lang w:val="en-US"/>
              </w:rPr>
              <w:t>hypermobility</w:t>
            </w:r>
            <w:proofErr w:type="spellEnd"/>
            <w:r w:rsidRPr="0089129F">
              <w:rPr>
                <w:rFonts w:ascii="Times New Roman" w:hAnsi="Times New Roman"/>
                <w:color w:val="282828"/>
                <w:sz w:val="24"/>
                <w:szCs w:val="24"/>
                <w:shd w:val="clear" w:color="auto" w:fill="FFFFFF"/>
                <w:lang w:val="en-US"/>
              </w:rPr>
              <w:t xml:space="preserve"> syndrome. An important element of the policy of </w:t>
            </w:r>
            <w:r w:rsidRPr="0089129F">
              <w:rPr>
                <w:rFonts w:ascii="Times New Roman" w:hAnsi="Times New Roman"/>
                <w:color w:val="282828"/>
                <w:sz w:val="24"/>
                <w:szCs w:val="24"/>
                <w:shd w:val="clear" w:color="auto" w:fill="FFFFFF"/>
                <w:lang w:val="en-US"/>
              </w:rPr>
              <w:lastRenderedPageBreak/>
              <w:t>active longevity is the development of volunteerism in relation to older citizens. The resources of the volunteer movement in relation to older citizens are used in the system of care and care for the elderly, for the organization of social and leisure activities. At the same time, the task of strengthening intergenerational ties and respect for older people is being solved.</w:t>
            </w:r>
          </w:p>
          <w:p w:rsidR="00986DD5" w:rsidRPr="0089129F" w:rsidRDefault="00986DD5" w:rsidP="0089129F">
            <w:pPr>
              <w:spacing w:after="0" w:line="240" w:lineRule="auto"/>
              <w:jc w:val="both"/>
              <w:rPr>
                <w:rFonts w:ascii="Times New Roman" w:hAnsi="Times New Roman"/>
                <w:color w:val="282828"/>
                <w:sz w:val="24"/>
                <w:szCs w:val="24"/>
                <w:shd w:val="clear" w:color="auto" w:fill="FFFFFF"/>
                <w:lang w:val="en-US"/>
              </w:rPr>
            </w:pPr>
            <w:r w:rsidRPr="0089129F">
              <w:rPr>
                <w:rFonts w:ascii="Times New Roman" w:hAnsi="Times New Roman"/>
                <w:color w:val="282828"/>
                <w:sz w:val="24"/>
                <w:szCs w:val="24"/>
                <w:shd w:val="clear" w:color="auto" w:fill="FFFFFF"/>
                <w:lang w:val="en-US"/>
              </w:rPr>
              <w:t>Recently, there has been a trend of alienation of elderly people by young people. The consequence of this is disrespect and indifference to pensioners. Young people do not always think about the fact that everyone is getting old and leaving, that someday it will affect them too.</w:t>
            </w:r>
          </w:p>
          <w:p w:rsidR="00986DD5" w:rsidRPr="0089129F" w:rsidRDefault="00986DD5" w:rsidP="0089129F">
            <w:pPr>
              <w:spacing w:after="0" w:line="240" w:lineRule="auto"/>
              <w:jc w:val="both"/>
              <w:rPr>
                <w:rFonts w:ascii="Times New Roman" w:hAnsi="Times New Roman"/>
                <w:color w:val="282828"/>
                <w:sz w:val="24"/>
                <w:szCs w:val="24"/>
                <w:shd w:val="clear" w:color="auto" w:fill="FFFFFF"/>
                <w:lang w:val="en-US"/>
              </w:rPr>
            </w:pPr>
            <w:r w:rsidRPr="0089129F">
              <w:rPr>
                <w:rFonts w:ascii="Times New Roman" w:hAnsi="Times New Roman"/>
                <w:color w:val="282828"/>
                <w:sz w:val="24"/>
                <w:szCs w:val="24"/>
                <w:shd w:val="clear" w:color="auto" w:fill="FFFFFF"/>
                <w:lang w:val="en-US"/>
              </w:rPr>
              <w:t>We want to change this situation for the better by involving people in volunteer activities to help the elderly and draw attention to the problems of older people.</w:t>
            </w:r>
          </w:p>
          <w:p w:rsidR="00986DD5" w:rsidRPr="0089129F" w:rsidRDefault="00986DD5" w:rsidP="0089129F">
            <w:pPr>
              <w:spacing w:after="0" w:line="240" w:lineRule="auto"/>
              <w:jc w:val="both"/>
              <w:rPr>
                <w:rFonts w:ascii="Times New Roman" w:hAnsi="Times New Roman"/>
                <w:color w:val="282828"/>
                <w:sz w:val="24"/>
                <w:szCs w:val="24"/>
                <w:shd w:val="clear" w:color="auto" w:fill="FFFFFF"/>
                <w:lang w:val="en-US"/>
              </w:rPr>
            </w:pPr>
            <w:r w:rsidRPr="0089129F">
              <w:rPr>
                <w:rFonts w:ascii="Times New Roman" w:hAnsi="Times New Roman"/>
                <w:color w:val="282828"/>
                <w:sz w:val="24"/>
                <w:szCs w:val="24"/>
                <w:shd w:val="clear" w:color="auto" w:fill="FFFFFF"/>
                <w:lang w:val="en-US"/>
              </w:rPr>
              <w:t xml:space="preserve">The project “It's not scary to get old” is aimed not only at helping the elderly, but also at forming a connection between generations, namely between the wards of the foundation and volunteers. By providing volunteer assistance to the elderly at home, organizing holidays in institutions for the elderly, volunteers </w:t>
            </w:r>
            <w:proofErr w:type="spellStart"/>
            <w:r w:rsidRPr="0089129F">
              <w:rPr>
                <w:rFonts w:ascii="Times New Roman" w:hAnsi="Times New Roman"/>
                <w:color w:val="282828"/>
                <w:sz w:val="24"/>
                <w:szCs w:val="24"/>
                <w:shd w:val="clear" w:color="auto" w:fill="FFFFFF"/>
                <w:lang w:val="en-US"/>
              </w:rPr>
              <w:t>form</w:t>
            </w:r>
            <w:proofErr w:type="spellEnd"/>
            <w:r w:rsidRPr="0089129F">
              <w:rPr>
                <w:rFonts w:ascii="Times New Roman" w:hAnsi="Times New Roman"/>
                <w:color w:val="282828"/>
                <w:sz w:val="24"/>
                <w:szCs w:val="24"/>
                <w:shd w:val="clear" w:color="auto" w:fill="FFFFFF"/>
                <w:lang w:val="en-US"/>
              </w:rPr>
              <w:t xml:space="preserve"> the foundations of a polite, caring and careful attitude towards the elderly.</w:t>
            </w:r>
          </w:p>
          <w:p w:rsidR="00986DD5" w:rsidRPr="0089129F" w:rsidRDefault="00986DD5" w:rsidP="0089129F">
            <w:pPr>
              <w:spacing w:after="0" w:line="240" w:lineRule="auto"/>
              <w:jc w:val="both"/>
              <w:rPr>
                <w:rFonts w:ascii="Times New Roman" w:hAnsi="Times New Roman"/>
                <w:sz w:val="24"/>
                <w:szCs w:val="24"/>
                <w:lang w:val="en-US"/>
              </w:rPr>
            </w:pPr>
            <w:r w:rsidRPr="0089129F">
              <w:rPr>
                <w:rFonts w:ascii="Times New Roman" w:hAnsi="Times New Roman"/>
                <w:color w:val="282828"/>
                <w:sz w:val="24"/>
                <w:szCs w:val="24"/>
                <w:shd w:val="clear" w:color="auto" w:fill="FFFFFF"/>
                <w:lang w:val="en-US"/>
              </w:rPr>
              <w:t>One of the factors of volunteers' inconstancy is insufficient training and support from charitable organizations during their volunteer activities. Therefore, in order to ensure the regularity of volunteer support for our elderly wards, we conduct a number of activities to prepare for volunteering and plan to accompany the volunteer throughout his journey. This will improve the quality of care provided, the regularity of visits to wards, will make it possible to assign regular volunteers to specific wards. In general, this will improve the quality of volunteer assistance and lead to the formation of a culture of careful and caring attitude towards the elderly in the long term.</w:t>
            </w:r>
          </w:p>
        </w:tc>
      </w:tr>
      <w:tr w:rsidR="00986DD5" w:rsidRPr="0089129F" w:rsidTr="0089129F">
        <w:tc>
          <w:tcPr>
            <w:tcW w:w="3109" w:type="dxa"/>
          </w:tcPr>
          <w:p w:rsidR="00986DD5" w:rsidRPr="0089129F" w:rsidRDefault="00986DD5" w:rsidP="0089129F">
            <w:pPr>
              <w:spacing w:after="0" w:line="240" w:lineRule="auto"/>
              <w:jc w:val="center"/>
              <w:rPr>
                <w:rFonts w:ascii="Times New Roman" w:hAnsi="Times New Roman"/>
                <w:b/>
                <w:sz w:val="24"/>
                <w:szCs w:val="24"/>
                <w:lang w:val="en-US"/>
              </w:rPr>
            </w:pPr>
            <w:r w:rsidRPr="0089129F">
              <w:rPr>
                <w:rFonts w:ascii="Times New Roman" w:hAnsi="Times New Roman"/>
                <w:b/>
                <w:sz w:val="24"/>
                <w:szCs w:val="24"/>
                <w:lang w:val="en-US"/>
              </w:rPr>
              <w:lastRenderedPageBreak/>
              <w:t>Project budget</w:t>
            </w:r>
          </w:p>
        </w:tc>
        <w:tc>
          <w:tcPr>
            <w:tcW w:w="6462" w:type="dxa"/>
          </w:tcPr>
          <w:p w:rsidR="00986DD5" w:rsidRPr="0089129F" w:rsidRDefault="00986DD5" w:rsidP="0089129F">
            <w:pPr>
              <w:spacing w:after="0" w:line="240" w:lineRule="auto"/>
              <w:rPr>
                <w:rFonts w:ascii="Times New Roman" w:hAnsi="Times New Roman"/>
                <w:sz w:val="24"/>
                <w:szCs w:val="24"/>
                <w:lang w:val="en-US"/>
              </w:rPr>
            </w:pPr>
            <w:r w:rsidRPr="0089129F">
              <w:rPr>
                <w:rFonts w:ascii="Times New Roman" w:hAnsi="Times New Roman"/>
                <w:sz w:val="24"/>
                <w:szCs w:val="24"/>
              </w:rPr>
              <w:t xml:space="preserve">1000 </w:t>
            </w:r>
            <w:proofErr w:type="spellStart"/>
            <w:r w:rsidRPr="0089129F">
              <w:rPr>
                <w:rFonts w:ascii="Times New Roman" w:hAnsi="Times New Roman"/>
                <w:sz w:val="24"/>
                <w:szCs w:val="24"/>
              </w:rPr>
              <w:t>dollars</w:t>
            </w:r>
            <w:proofErr w:type="spellEnd"/>
          </w:p>
        </w:tc>
      </w:tr>
      <w:tr w:rsidR="00986DD5" w:rsidRPr="00B07997" w:rsidTr="0089129F">
        <w:tc>
          <w:tcPr>
            <w:tcW w:w="3109" w:type="dxa"/>
          </w:tcPr>
          <w:p w:rsidR="00986DD5" w:rsidRPr="0089129F" w:rsidRDefault="00986DD5" w:rsidP="0089129F">
            <w:pPr>
              <w:spacing w:after="0" w:line="240" w:lineRule="auto"/>
              <w:jc w:val="center"/>
              <w:rPr>
                <w:rFonts w:ascii="Times New Roman" w:hAnsi="Times New Roman"/>
                <w:b/>
                <w:sz w:val="24"/>
                <w:szCs w:val="24"/>
                <w:lang w:val="en-US"/>
              </w:rPr>
            </w:pPr>
            <w:r w:rsidRPr="0089129F">
              <w:rPr>
                <w:rFonts w:ascii="Times New Roman" w:hAnsi="Times New Roman"/>
                <w:b/>
                <w:sz w:val="24"/>
                <w:szCs w:val="24"/>
                <w:lang w:val="en-US"/>
              </w:rPr>
              <w:t>Co-financing</w:t>
            </w:r>
          </w:p>
        </w:tc>
        <w:tc>
          <w:tcPr>
            <w:tcW w:w="6462" w:type="dxa"/>
          </w:tcPr>
          <w:p w:rsidR="00986DD5" w:rsidRPr="0089129F" w:rsidRDefault="00986DD5" w:rsidP="0089129F">
            <w:pPr>
              <w:spacing w:after="0" w:line="240" w:lineRule="auto"/>
              <w:rPr>
                <w:rFonts w:ascii="Times New Roman" w:hAnsi="Times New Roman"/>
                <w:sz w:val="24"/>
                <w:szCs w:val="24"/>
                <w:lang w:val="en-US"/>
              </w:rPr>
            </w:pPr>
            <w:r w:rsidRPr="0089129F">
              <w:rPr>
                <w:rFonts w:ascii="Times New Roman" w:hAnsi="Times New Roman"/>
                <w:sz w:val="24"/>
                <w:szCs w:val="24"/>
                <w:lang w:val="en-US"/>
              </w:rPr>
              <w:t>State Institution "Territorial Center for Social Services of the population of Gorodok district"</w:t>
            </w:r>
          </w:p>
        </w:tc>
      </w:tr>
    </w:tbl>
    <w:p w:rsidR="00986DD5" w:rsidRPr="00986DD5" w:rsidRDefault="00986DD5">
      <w:pPr>
        <w:rPr>
          <w:rFonts w:ascii="Times New Roman" w:hAnsi="Times New Roman"/>
          <w:sz w:val="24"/>
          <w:szCs w:val="24"/>
          <w:lang w:val="en-US"/>
        </w:rPr>
      </w:pPr>
    </w:p>
    <w:sectPr w:rsidR="00986DD5" w:rsidRPr="00986DD5" w:rsidSect="005122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FE4465"/>
    <w:multiLevelType w:val="multilevel"/>
    <w:tmpl w:val="23BC3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AD46F6D"/>
    <w:multiLevelType w:val="hybridMultilevel"/>
    <w:tmpl w:val="624A06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A45D5B"/>
    <w:multiLevelType w:val="multilevel"/>
    <w:tmpl w:val="6706C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B3FFE"/>
    <w:rsid w:val="002C220F"/>
    <w:rsid w:val="004834D4"/>
    <w:rsid w:val="004B3FFE"/>
    <w:rsid w:val="0051223D"/>
    <w:rsid w:val="006A0A16"/>
    <w:rsid w:val="00726DCD"/>
    <w:rsid w:val="007A3A59"/>
    <w:rsid w:val="008445B5"/>
    <w:rsid w:val="00847854"/>
    <w:rsid w:val="0089129F"/>
    <w:rsid w:val="00904EEF"/>
    <w:rsid w:val="00986DD5"/>
    <w:rsid w:val="00A15B9F"/>
    <w:rsid w:val="00AB3BF6"/>
    <w:rsid w:val="00B07997"/>
    <w:rsid w:val="00B10FB9"/>
    <w:rsid w:val="00C22979"/>
    <w:rsid w:val="00C43ED5"/>
    <w:rsid w:val="00D75748"/>
    <w:rsid w:val="00E1651D"/>
    <w:rsid w:val="00EA5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23D"/>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0A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04EEF"/>
    <w:pPr>
      <w:ind w:left="720"/>
      <w:contextualSpacing/>
    </w:pPr>
  </w:style>
  <w:style w:type="paragraph" w:styleId="a5">
    <w:name w:val="Body Text"/>
    <w:basedOn w:val="a"/>
    <w:link w:val="a6"/>
    <w:uiPriority w:val="99"/>
    <w:rsid w:val="00AB3BF6"/>
    <w:pPr>
      <w:shd w:val="clear" w:color="auto" w:fill="FFFFFF"/>
      <w:spacing w:after="0" w:line="557" w:lineRule="exact"/>
    </w:pPr>
    <w:rPr>
      <w:rFonts w:ascii="Times New Roman" w:eastAsia="Arial Unicode MS" w:hAnsi="Times New Roman"/>
      <w:sz w:val="24"/>
      <w:szCs w:val="24"/>
      <w:lang w:eastAsia="ru-RU"/>
    </w:rPr>
  </w:style>
  <w:style w:type="character" w:customStyle="1" w:styleId="a6">
    <w:name w:val="Основной текст Знак"/>
    <w:basedOn w:val="a0"/>
    <w:link w:val="a5"/>
    <w:uiPriority w:val="99"/>
    <w:rsid w:val="00AB3BF6"/>
    <w:rPr>
      <w:rFonts w:ascii="Times New Roman" w:eastAsia="Arial Unicode MS" w:hAnsi="Times New Roman" w:cs="Times New Roman"/>
      <w:sz w:val="24"/>
      <w:szCs w:val="24"/>
      <w:shd w:val="clear" w:color="auto" w:fill="FFFFFF"/>
      <w:lang w:eastAsia="ru-RU"/>
    </w:rPr>
  </w:style>
</w:styles>
</file>

<file path=word/webSettings.xml><?xml version="1.0" encoding="utf-8"?>
<w:webSettings xmlns:r="http://schemas.openxmlformats.org/officeDocument/2006/relationships" xmlns:w="http://schemas.openxmlformats.org/wordprocessingml/2006/main">
  <w:divs>
    <w:div w:id="653879583">
      <w:bodyDiv w:val="1"/>
      <w:marLeft w:val="0"/>
      <w:marRight w:val="0"/>
      <w:marTop w:val="0"/>
      <w:marBottom w:val="0"/>
      <w:divBdr>
        <w:top w:val="none" w:sz="0" w:space="0" w:color="auto"/>
        <w:left w:val="none" w:sz="0" w:space="0" w:color="auto"/>
        <w:bottom w:val="none" w:sz="0" w:space="0" w:color="auto"/>
        <w:right w:val="none" w:sz="0" w:space="0" w:color="auto"/>
      </w:divBdr>
    </w:div>
    <w:div w:id="97748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1901</Words>
  <Characters>10839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User</cp:lastModifiedBy>
  <cp:revision>3</cp:revision>
  <dcterms:created xsi:type="dcterms:W3CDTF">2025-07-01T07:09:00Z</dcterms:created>
  <dcterms:modified xsi:type="dcterms:W3CDTF">2026-01-28T09:06:00Z</dcterms:modified>
</cp:coreProperties>
</file>