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19" w:rsidRPr="00A53619" w:rsidRDefault="00A53619" w:rsidP="00A53619">
      <w:pPr>
        <w:shd w:val="clear" w:color="auto" w:fill="FFFFFF"/>
        <w:spacing w:after="0" w:line="288" w:lineRule="atLeast"/>
        <w:jc w:val="both"/>
        <w:outlineLvl w:val="0"/>
        <w:rPr>
          <w:rStyle w:val="a4"/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</w:pPr>
      <w:r w:rsidRPr="00A53619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-3810</wp:posOffset>
            </wp:positionV>
            <wp:extent cx="1177290" cy="1173480"/>
            <wp:effectExtent l="19050" t="0" r="3810" b="0"/>
            <wp:wrapSquare wrapText="bothSides"/>
            <wp:docPr id="2" name="Рисунок 1" descr="rca_0oaeSzfV9ldb2s54-wmi4FNixpoR0DOXJAHTRw_HL57ODOPFXYx4KeZ0O9ZduZYfZX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ca_0oaeSzfV9ldb2s54-wmi4FNixpoR0DOXJAHTRw_HL57ODOPFXYx4KeZ0O9ZduZYfZXF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3619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 xml:space="preserve">Центр приема-передачи сообщений от лиц с нарушением слуха в экстренные и иные службы работает </w:t>
      </w:r>
      <w:r w:rsidRPr="00A53619">
        <w:rPr>
          <w:rStyle w:val="a4"/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круглосуточно на базе Витебской областной организации общественного объединения «Белорусское</w:t>
      </w:r>
    </w:p>
    <w:p w:rsidR="00A53619" w:rsidRPr="00A53619" w:rsidRDefault="00A53619" w:rsidP="00A53619">
      <w:pPr>
        <w:shd w:val="clear" w:color="auto" w:fill="FFFFFF"/>
        <w:spacing w:after="0" w:line="288" w:lineRule="atLeast"/>
        <w:jc w:val="both"/>
        <w:outlineLvl w:val="0"/>
        <w:rPr>
          <w:rFonts w:ascii="Times New Roman" w:hAnsi="Times New Roman" w:cs="Times New Roman"/>
          <w:color w:val="4F4F4F"/>
          <w:sz w:val="36"/>
          <w:szCs w:val="36"/>
        </w:rPr>
      </w:pPr>
      <w:r w:rsidRPr="00A53619">
        <w:rPr>
          <w:rStyle w:val="a4"/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 xml:space="preserve">                         общество глухих»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      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4F4F4F"/>
          <w:sz w:val="28"/>
          <w:szCs w:val="28"/>
        </w:rPr>
      </w:pPr>
      <w:r>
        <w:rPr>
          <w:b/>
          <w:color w:val="4F4F4F"/>
          <w:sz w:val="28"/>
          <w:szCs w:val="28"/>
        </w:rPr>
        <w:t xml:space="preserve">         В соответствии с решением Витебского областного исполнительного комитета от 12 апреля 2021 г. № 166 Центр приема-передачи от лиц с нарушением слуха в экстренные службы начал предоставлять услуги не только жителям г. Витебска, но и всей Витебской области.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4F4F4F"/>
          <w:sz w:val="28"/>
          <w:szCs w:val="28"/>
        </w:rPr>
      </w:pPr>
      <w:r>
        <w:rPr>
          <w:b/>
          <w:color w:val="4F4F4F"/>
          <w:sz w:val="28"/>
          <w:szCs w:val="28"/>
        </w:rPr>
        <w:t xml:space="preserve">         Услуги предоставляются на безвозмездной основе на основании обращений граждан, имеющих группу инвалидности по слуху, детей-инвалидов, лиц с нарушением слуха, не имеющих группы инвалидности, но владеющих жестовым языком.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4F4F4F"/>
          <w:sz w:val="28"/>
          <w:szCs w:val="28"/>
        </w:rPr>
      </w:pPr>
      <w:r>
        <w:rPr>
          <w:b/>
          <w:color w:val="4F4F4F"/>
          <w:sz w:val="28"/>
          <w:szCs w:val="28"/>
        </w:rPr>
        <w:t xml:space="preserve">         4 переводчика жестового языка оказывают посредническую помощь лицам с нарушением слуха по всем возникающим вопросам с помощью средств связи (программы IP – телефонии (Skype и др.), факсимильная связь, СМС – сообщение, программное обеспечение для мобильных средств связи (Viber, WhatsApp и др.)) или посредством личного приема.</w:t>
      </w:r>
    </w:p>
    <w:p w:rsidR="00A53619" w:rsidRPr="00A53619" w:rsidRDefault="00A53619" w:rsidP="00A53619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7030A0"/>
          <w:sz w:val="28"/>
          <w:szCs w:val="28"/>
        </w:rPr>
      </w:pPr>
      <w:r>
        <w:rPr>
          <w:color w:val="4F4F4F"/>
          <w:sz w:val="28"/>
          <w:szCs w:val="28"/>
        </w:rPr>
        <w:t xml:space="preserve">        </w:t>
      </w:r>
      <w:r w:rsidRPr="00A53619">
        <w:rPr>
          <w:b/>
          <w:color w:val="7030A0"/>
          <w:sz w:val="28"/>
          <w:szCs w:val="28"/>
        </w:rPr>
        <w:t xml:space="preserve">Центр работает круглосуточно, без выходных и праздничных дней на базе Витебской областной организации общественного объединения «Белорусское общество глухих» по адресу: </w:t>
      </w:r>
      <w:proofErr w:type="gramStart"/>
      <w:r w:rsidRPr="00A53619">
        <w:rPr>
          <w:b/>
          <w:color w:val="7030A0"/>
          <w:sz w:val="28"/>
          <w:szCs w:val="28"/>
        </w:rPr>
        <w:t>г</w:t>
      </w:r>
      <w:proofErr w:type="gramEnd"/>
      <w:r w:rsidRPr="00A53619">
        <w:rPr>
          <w:b/>
          <w:color w:val="7030A0"/>
          <w:sz w:val="28"/>
          <w:szCs w:val="28"/>
        </w:rPr>
        <w:t>. Витебск, ул. Жесткова, 24.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rPr>
          <w:b/>
          <w:color w:val="4F4F4F"/>
          <w:sz w:val="32"/>
          <w:szCs w:val="32"/>
        </w:rPr>
      </w:pP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rPr>
          <w:b/>
          <w:color w:val="4F4F4F"/>
          <w:sz w:val="32"/>
          <w:szCs w:val="32"/>
        </w:rPr>
      </w:pPr>
      <w:r>
        <w:rPr>
          <w:b/>
          <w:color w:val="4F4F4F"/>
          <w:sz w:val="32"/>
          <w:szCs w:val="32"/>
        </w:rPr>
        <w:t>Телефоны для связи: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rPr>
          <w:b/>
          <w:color w:val="4F4F4F"/>
          <w:sz w:val="28"/>
          <w:szCs w:val="28"/>
        </w:rPr>
      </w:pPr>
      <w:r>
        <w:rPr>
          <w:b/>
          <w:color w:val="4F4F4F"/>
          <w:sz w:val="28"/>
          <w:szCs w:val="28"/>
          <w:lang w:val="en-US"/>
        </w:rPr>
        <w:t>Skype</w:t>
      </w:r>
      <w:r>
        <w:rPr>
          <w:b/>
          <w:color w:val="4F4F4F"/>
          <w:sz w:val="28"/>
          <w:szCs w:val="28"/>
        </w:rPr>
        <w:t xml:space="preserve">: </w:t>
      </w:r>
      <w:r>
        <w:rPr>
          <w:b/>
          <w:color w:val="C00000"/>
          <w:sz w:val="32"/>
          <w:szCs w:val="32"/>
        </w:rPr>
        <w:t>9191</w:t>
      </w:r>
      <w:r>
        <w:rPr>
          <w:b/>
          <w:color w:val="4F4F4F"/>
          <w:sz w:val="28"/>
          <w:szCs w:val="28"/>
        </w:rPr>
        <w:t xml:space="preserve"> - </w:t>
      </w:r>
      <w:r>
        <w:rPr>
          <w:b/>
          <w:color w:val="4F4F4F"/>
          <w:sz w:val="28"/>
          <w:szCs w:val="28"/>
          <w:lang w:val="en-US"/>
        </w:rPr>
        <w:t>vitebsk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rPr>
          <w:b/>
          <w:color w:val="4F4F4F"/>
          <w:sz w:val="28"/>
          <w:szCs w:val="28"/>
        </w:rPr>
      </w:pPr>
      <w:r>
        <w:rPr>
          <w:b/>
          <w:color w:val="4F4F4F"/>
          <w:sz w:val="28"/>
          <w:szCs w:val="28"/>
          <w:lang w:val="en-US"/>
        </w:rPr>
        <w:t>Viber</w:t>
      </w:r>
      <w:r>
        <w:rPr>
          <w:b/>
          <w:color w:val="4F4F4F"/>
          <w:sz w:val="28"/>
          <w:szCs w:val="28"/>
        </w:rPr>
        <w:t xml:space="preserve">, </w:t>
      </w:r>
      <w:r>
        <w:rPr>
          <w:b/>
          <w:color w:val="4F4F4F"/>
          <w:sz w:val="28"/>
          <w:szCs w:val="28"/>
          <w:lang w:val="en-US"/>
        </w:rPr>
        <w:t>WhatsApp</w:t>
      </w:r>
      <w:r>
        <w:rPr>
          <w:b/>
          <w:color w:val="4F4F4F"/>
          <w:sz w:val="28"/>
          <w:szCs w:val="28"/>
        </w:rPr>
        <w:t xml:space="preserve">: </w:t>
      </w:r>
      <w:r>
        <w:rPr>
          <w:b/>
          <w:color w:val="C00000"/>
          <w:sz w:val="32"/>
          <w:szCs w:val="32"/>
        </w:rPr>
        <w:t>+ 375(25) 919-10-10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rPr>
          <w:b/>
          <w:color w:val="C00000"/>
          <w:sz w:val="32"/>
          <w:szCs w:val="32"/>
        </w:rPr>
      </w:pPr>
      <w:r>
        <w:rPr>
          <w:b/>
          <w:color w:val="4F4F4F"/>
          <w:sz w:val="28"/>
          <w:szCs w:val="28"/>
        </w:rPr>
        <w:t xml:space="preserve">Факс: </w:t>
      </w:r>
      <w:r>
        <w:rPr>
          <w:b/>
          <w:color w:val="C00000"/>
          <w:sz w:val="32"/>
          <w:szCs w:val="32"/>
        </w:rPr>
        <w:t>(8-0212) 23-57-29</w:t>
      </w:r>
    </w:p>
    <w:p w:rsidR="00A53619" w:rsidRDefault="00A53619" w:rsidP="00A53619">
      <w:pPr>
        <w:pStyle w:val="a3"/>
        <w:shd w:val="clear" w:color="auto" w:fill="FFFFFF"/>
        <w:spacing w:before="0" w:beforeAutospacing="0" w:after="18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Короткий номер SMS/MMS: </w:t>
      </w:r>
      <w:r>
        <w:rPr>
          <w:b/>
          <w:color w:val="C00000"/>
          <w:sz w:val="32"/>
          <w:szCs w:val="32"/>
        </w:rPr>
        <w:t>9191</w:t>
      </w:r>
      <w:r>
        <w:rPr>
          <w:b/>
          <w:sz w:val="32"/>
          <w:szCs w:val="32"/>
        </w:rPr>
        <w:t xml:space="preserve"> (перед набором текстового сообщения набрать цифру </w:t>
      </w:r>
      <w:r>
        <w:rPr>
          <w:b/>
          <w:color w:val="C00000"/>
          <w:sz w:val="32"/>
          <w:szCs w:val="32"/>
        </w:rPr>
        <w:t>2</w:t>
      </w:r>
      <w:r>
        <w:rPr>
          <w:b/>
          <w:sz w:val="32"/>
          <w:szCs w:val="32"/>
        </w:rPr>
        <w:t>).</w:t>
      </w:r>
    </w:p>
    <w:p w:rsidR="000D4541" w:rsidRDefault="000D4541"/>
    <w:sectPr w:rsidR="000D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A53619"/>
    <w:rsid w:val="000D4541"/>
    <w:rsid w:val="00A5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6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2023-02-20T07:02:00Z</dcterms:created>
  <dcterms:modified xsi:type="dcterms:W3CDTF">2023-02-20T07:10:00Z</dcterms:modified>
</cp:coreProperties>
</file>